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0" w:rsidRDefault="00D93E50" w:rsidP="00D93E50">
      <w:pPr>
        <w:ind w:left="-900" w:right="-874"/>
        <w:jc w:val="center"/>
        <w:rPr>
          <w:b/>
          <w:bCs/>
          <w:color w:val="000000"/>
          <w:sz w:val="29"/>
          <w:szCs w:val="29"/>
          <w:lang w:eastAsia="en-AU"/>
        </w:rPr>
      </w:pPr>
      <w:proofErr w:type="spellStart"/>
      <w:r>
        <w:rPr>
          <w:sz w:val="32"/>
          <w:szCs w:val="32"/>
        </w:rPr>
        <w:t>Dr.Fida</w:t>
      </w:r>
      <w:proofErr w:type="spellEnd"/>
      <w:r>
        <w:rPr>
          <w:sz w:val="32"/>
          <w:szCs w:val="32"/>
        </w:rPr>
        <w:t xml:space="preserve"> Am Ali</w:t>
      </w:r>
    </w:p>
    <w:p w:rsidR="00D93E50" w:rsidRDefault="00D93E50" w:rsidP="00D93E50">
      <w:pPr>
        <w:ind w:left="-900" w:right="-874"/>
        <w:jc w:val="center"/>
      </w:pPr>
      <w:r>
        <w:t>Damascus-</w:t>
      </w:r>
      <w:proofErr w:type="spellStart"/>
      <w:r>
        <w:t>Mashrooa</w:t>
      </w:r>
      <w:proofErr w:type="spellEnd"/>
      <w:r>
        <w:t xml:space="preserve"> </w:t>
      </w:r>
      <w:proofErr w:type="spellStart"/>
      <w:r>
        <w:t>Dommar</w:t>
      </w:r>
      <w:proofErr w:type="spellEnd"/>
    </w:p>
    <w:p w:rsidR="00D93E50" w:rsidRDefault="00D93E50" w:rsidP="00D93E50">
      <w:pPr>
        <w:ind w:left="-900" w:right="-874"/>
        <w:jc w:val="center"/>
      </w:pPr>
      <w:r>
        <w:t xml:space="preserve">• Phone no: +963992875656• Email: </w:t>
      </w:r>
      <w:hyperlink r:id="rId6" w:history="1">
        <w:r>
          <w:rPr>
            <w:rStyle w:val="Strong"/>
            <w:lang w:val="en-GB"/>
          </w:rPr>
          <w:t>Drfidaamali@gmail.com</w:t>
        </w:r>
      </w:hyperlink>
    </w:p>
    <w:p w:rsidR="00D93E50" w:rsidRDefault="00D93E50" w:rsidP="00D93E50">
      <w:pPr>
        <w:pBdr>
          <w:bottom w:val="single" w:sz="4" w:space="3" w:color="auto"/>
        </w:pBdr>
        <w:ind w:left="-900" w:right="-874"/>
        <w:jc w:val="center"/>
      </w:pPr>
    </w:p>
    <w:p w:rsidR="00D93E50" w:rsidRDefault="00D93E50" w:rsidP="00D93E50">
      <w:pPr>
        <w:ind w:left="-900" w:right="-874"/>
        <w:rPr>
          <w:b/>
          <w:bCs/>
        </w:rPr>
      </w:pPr>
    </w:p>
    <w:p w:rsidR="00D93E50" w:rsidRDefault="00D93E50" w:rsidP="00D93E50">
      <w:pPr>
        <w:ind w:left="-720" w:right="-874"/>
        <w:rPr>
          <w:b/>
          <w:bCs/>
        </w:rPr>
      </w:pPr>
    </w:p>
    <w:p w:rsidR="00D93E50" w:rsidRDefault="00D93E50" w:rsidP="00D93E50">
      <w:pPr>
        <w:ind w:left="-540" w:right="-874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History:</w:t>
      </w:r>
    </w:p>
    <w:p w:rsidR="00A700AF" w:rsidRDefault="00D93E50" w:rsidP="00A700AF">
      <w:pPr>
        <w:ind w:left="-540" w:right="-874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A700A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</w:t>
      </w:r>
      <w:r w:rsidR="00A700AF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:  </w:t>
      </w:r>
      <w:r w:rsidR="00A700AF">
        <w:rPr>
          <w:b/>
          <w:sz w:val="22"/>
          <w:szCs w:val="22"/>
        </w:rPr>
        <w:t>vice dean –Faculty of Pharmacy-Syrian Private University-Syria</w:t>
      </w:r>
    </w:p>
    <w:p w:rsidR="00751007" w:rsidRDefault="00751007" w:rsidP="00A700AF">
      <w:pPr>
        <w:ind w:left="-540" w:right="-874"/>
        <w:rPr>
          <w:bCs/>
          <w:sz w:val="22"/>
          <w:szCs w:val="22"/>
          <w:lang w:val="en-GB" w:bidi="ar-MA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bCs/>
          <w:sz w:val="22"/>
          <w:szCs w:val="22"/>
          <w:lang w:val="en-GB" w:bidi="ar-MA"/>
        </w:rPr>
        <w:t xml:space="preserve">Managing scientific sides of the </w:t>
      </w:r>
      <w:proofErr w:type="gramStart"/>
      <w:r>
        <w:rPr>
          <w:bCs/>
          <w:sz w:val="22"/>
          <w:szCs w:val="22"/>
          <w:lang w:val="en-GB" w:bidi="ar-MA"/>
        </w:rPr>
        <w:t>faculty ,</w:t>
      </w:r>
      <w:proofErr w:type="gramEnd"/>
      <w:r>
        <w:rPr>
          <w:bCs/>
          <w:sz w:val="22"/>
          <w:szCs w:val="22"/>
          <w:lang w:val="en-GB" w:bidi="ar-MA"/>
        </w:rPr>
        <w:t xml:space="preserve"> as well as teaching Analytical Pharmaceutical Chemistry for </w:t>
      </w:r>
    </w:p>
    <w:p w:rsidR="00751007" w:rsidRPr="00751007" w:rsidRDefault="00751007" w:rsidP="00A700AF">
      <w:pPr>
        <w:ind w:left="-540" w:right="-874"/>
        <w:rPr>
          <w:bCs/>
          <w:sz w:val="22"/>
          <w:szCs w:val="22"/>
          <w:lang w:val="en-GB" w:bidi="ar-MA"/>
        </w:rPr>
      </w:pPr>
      <w:r>
        <w:rPr>
          <w:bCs/>
          <w:sz w:val="22"/>
          <w:szCs w:val="22"/>
          <w:lang w:val="en-GB" w:bidi="ar-MA"/>
        </w:rPr>
        <w:t xml:space="preserve">                          2</w:t>
      </w:r>
      <w:r>
        <w:rPr>
          <w:bCs/>
          <w:sz w:val="22"/>
          <w:szCs w:val="22"/>
          <w:vertAlign w:val="superscript"/>
          <w:lang w:val="en-GB" w:bidi="ar-MA"/>
        </w:rPr>
        <w:t>nd</w:t>
      </w:r>
      <w:r>
        <w:rPr>
          <w:bCs/>
          <w:sz w:val="22"/>
          <w:szCs w:val="22"/>
          <w:lang w:val="en-GB" w:bidi="ar-MA"/>
        </w:rPr>
        <w:t xml:space="preserve"> year student as well as Instrumental analysis for </w:t>
      </w:r>
      <w:proofErr w:type="gramStart"/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year</w:t>
      </w:r>
      <w:proofErr w:type="gramEnd"/>
      <w:r>
        <w:rPr>
          <w:sz w:val="22"/>
          <w:szCs w:val="22"/>
        </w:rPr>
        <w:t xml:space="preserve"> students</w:t>
      </w:r>
    </w:p>
    <w:p w:rsidR="00D93E50" w:rsidRPr="00A700AF" w:rsidRDefault="00A700AF" w:rsidP="00A700AF">
      <w:pPr>
        <w:ind w:left="-540" w:right="-87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2010-2017</w:t>
      </w:r>
      <w:r w:rsidR="00D93E50">
        <w:rPr>
          <w:b/>
          <w:sz w:val="22"/>
          <w:szCs w:val="22"/>
        </w:rPr>
        <w:t xml:space="preserve">     -Professor-Assistant</w:t>
      </w:r>
      <w:r w:rsidR="00D93E50">
        <w:rPr>
          <w:bCs/>
        </w:rPr>
        <w:t>-</w:t>
      </w:r>
      <w:r w:rsidR="00D93E50">
        <w:rPr>
          <w:b/>
          <w:bCs/>
          <w:sz w:val="22"/>
          <w:szCs w:val="22"/>
        </w:rPr>
        <w:t xml:space="preserve"> Damascus University- Faculty of Pharmacy – Damascus, Syria.</w:t>
      </w:r>
      <w:proofErr w:type="gramEnd"/>
    </w:p>
    <w:p w:rsidR="00087A10" w:rsidRDefault="00D93E50" w:rsidP="00D93E50">
      <w:pPr>
        <w:ind w:right="-873"/>
        <w:contextualSpacing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Introduced a clear and simplified teaching method of essential programs in pharmacy that is </w:t>
      </w:r>
    </w:p>
    <w:p w:rsidR="00087A10" w:rsidRDefault="00087A10" w:rsidP="00751007">
      <w:pPr>
        <w:ind w:right="-873"/>
        <w:contextualSpacing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93E50">
        <w:rPr>
          <w:rFonts w:ascii="Times New Roman" w:hAnsi="Times New Roman"/>
          <w:sz w:val="22"/>
          <w:szCs w:val="22"/>
        </w:rPr>
        <w:t>“</w:t>
      </w:r>
      <w:r w:rsidR="00D93E50">
        <w:rPr>
          <w:sz w:val="22"/>
          <w:szCs w:val="22"/>
        </w:rPr>
        <w:t xml:space="preserve">Analytical Pharmaceutical Chemistry 1 &amp; 2” </w:t>
      </w:r>
      <w:r w:rsidR="00D93E50">
        <w:rPr>
          <w:sz w:val="22"/>
          <w:szCs w:val="22"/>
          <w:lang w:val="en-GB"/>
        </w:rPr>
        <w:t>for 2</w:t>
      </w:r>
      <w:r w:rsidR="00D93E50">
        <w:rPr>
          <w:sz w:val="22"/>
          <w:szCs w:val="22"/>
          <w:vertAlign w:val="superscript"/>
          <w:lang w:val="en-GB"/>
        </w:rPr>
        <w:t>nd</w:t>
      </w:r>
      <w:r w:rsidR="00D93E50">
        <w:rPr>
          <w:sz w:val="22"/>
          <w:szCs w:val="22"/>
          <w:lang w:val="en-GB"/>
        </w:rPr>
        <w:t xml:space="preserve">and third year students as well as </w:t>
      </w:r>
      <w:r w:rsidR="00D93E50">
        <w:rPr>
          <w:sz w:val="22"/>
          <w:szCs w:val="22"/>
        </w:rPr>
        <w:t xml:space="preserve">Instrumental </w:t>
      </w:r>
    </w:p>
    <w:p w:rsidR="00D93E50" w:rsidRPr="00751007" w:rsidRDefault="00087A10" w:rsidP="00751007">
      <w:pPr>
        <w:ind w:right="-87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93E50">
        <w:rPr>
          <w:sz w:val="22"/>
          <w:szCs w:val="22"/>
        </w:rPr>
        <w:t xml:space="preserve">Analysis for </w:t>
      </w:r>
      <w:proofErr w:type="gramStart"/>
      <w:r w:rsidR="00D93E50">
        <w:rPr>
          <w:sz w:val="22"/>
          <w:szCs w:val="22"/>
        </w:rPr>
        <w:t>4</w:t>
      </w:r>
      <w:r w:rsidR="00D93E50">
        <w:rPr>
          <w:sz w:val="22"/>
          <w:szCs w:val="22"/>
          <w:vertAlign w:val="superscript"/>
        </w:rPr>
        <w:t>th</w:t>
      </w:r>
      <w:r w:rsidR="00D93E50">
        <w:rPr>
          <w:sz w:val="22"/>
          <w:szCs w:val="22"/>
        </w:rPr>
        <w:t xml:space="preserve">  year</w:t>
      </w:r>
      <w:proofErr w:type="gramEnd"/>
      <w:r w:rsidR="00D93E50">
        <w:rPr>
          <w:sz w:val="22"/>
          <w:szCs w:val="22"/>
        </w:rPr>
        <w:t xml:space="preserve"> students</w:t>
      </w:r>
      <w:r w:rsidR="00D93E50">
        <w:rPr>
          <w:sz w:val="22"/>
          <w:szCs w:val="22"/>
          <w:lang w:val="en-GB"/>
        </w:rPr>
        <w:t xml:space="preserve"> .</w:t>
      </w:r>
    </w:p>
    <w:p w:rsidR="00D93E50" w:rsidRDefault="00D93E50" w:rsidP="00D93E50">
      <w:pPr>
        <w:ind w:left="-540" w:right="-874"/>
        <w:rPr>
          <w:rFonts w:ascii="Times New Roman" w:hAnsi="Times New Roman"/>
          <w:sz w:val="22"/>
          <w:szCs w:val="22"/>
        </w:rPr>
      </w:pPr>
      <w:r>
        <w:rPr>
          <w:b/>
          <w:sz w:val="28"/>
          <w:szCs w:val="28"/>
        </w:rPr>
        <w:t xml:space="preserve">                    - </w:t>
      </w:r>
      <w:r>
        <w:rPr>
          <w:sz w:val="22"/>
          <w:szCs w:val="22"/>
        </w:rPr>
        <w:t>Taught postgraduate level students of the first year program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of Water Analysis</w:t>
      </w:r>
    </w:p>
    <w:p w:rsidR="00D93E50" w:rsidRDefault="00D93E50" w:rsidP="00D93E50">
      <w:pPr>
        <w:ind w:left="-540" w:right="-874"/>
        <w:rPr>
          <w:b/>
          <w:sz w:val="28"/>
          <w:szCs w:val="28"/>
        </w:rPr>
      </w:pPr>
    </w:p>
    <w:p w:rsidR="00D93E50" w:rsidRDefault="00D93E50" w:rsidP="00D93E50">
      <w:pPr>
        <w:ind w:left="-540" w:right="-873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2010-2011     </w:t>
      </w:r>
      <w:r>
        <w:rPr>
          <w:b/>
          <w:bCs/>
          <w:sz w:val="22"/>
          <w:szCs w:val="22"/>
        </w:rPr>
        <w:t xml:space="preserve">   - </w:t>
      </w:r>
      <w:r>
        <w:rPr>
          <w:b/>
          <w:sz w:val="22"/>
          <w:szCs w:val="22"/>
        </w:rPr>
        <w:t>Professor-Assistant</w:t>
      </w:r>
      <w:r>
        <w:rPr>
          <w:b/>
          <w:bCs/>
          <w:sz w:val="22"/>
          <w:szCs w:val="22"/>
        </w:rPr>
        <w:t xml:space="preserve"> - </w:t>
      </w:r>
      <w:proofErr w:type="spellStart"/>
      <w:r>
        <w:rPr>
          <w:b/>
          <w:bCs/>
          <w:sz w:val="22"/>
          <w:szCs w:val="22"/>
        </w:rPr>
        <w:t>Alkalamoon</w:t>
      </w:r>
      <w:proofErr w:type="spellEnd"/>
      <w:r>
        <w:rPr>
          <w:b/>
          <w:bCs/>
          <w:sz w:val="22"/>
          <w:szCs w:val="22"/>
        </w:rPr>
        <w:t xml:space="preserve"> University- Faculty of Pharmacy – </w:t>
      </w:r>
      <w:proofErr w:type="spellStart"/>
      <w:r>
        <w:rPr>
          <w:b/>
          <w:bCs/>
          <w:sz w:val="22"/>
          <w:szCs w:val="22"/>
        </w:rPr>
        <w:t>DeirAtia</w:t>
      </w:r>
      <w:proofErr w:type="spellEnd"/>
      <w:r>
        <w:rPr>
          <w:b/>
          <w:bCs/>
          <w:sz w:val="22"/>
          <w:szCs w:val="22"/>
        </w:rPr>
        <w:t>, Syria.</w:t>
      </w:r>
      <w:proofErr w:type="gramEnd"/>
    </w:p>
    <w:p w:rsidR="00D93E50" w:rsidRDefault="00D93E50" w:rsidP="00D93E50">
      <w:pPr>
        <w:numPr>
          <w:ilvl w:val="0"/>
          <w:numId w:val="1"/>
        </w:numPr>
        <w:tabs>
          <w:tab w:val="num" w:pos="720"/>
        </w:tabs>
        <w:spacing w:after="0"/>
        <w:ind w:left="1260" w:right="-873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Achieved high standards for teaching a number of programs including:</w:t>
      </w:r>
      <w:r w:rsidR="00087A10">
        <w:rPr>
          <w:sz w:val="22"/>
          <w:szCs w:val="22"/>
        </w:rPr>
        <w:t xml:space="preserve"> </w:t>
      </w:r>
      <w:r>
        <w:rPr>
          <w:sz w:val="22"/>
          <w:szCs w:val="22"/>
        </w:rPr>
        <w:t>Analytical Pharmaceutical Chemistry 1 &amp; 2 for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year students as well as Instrumental Analysis for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students</w:t>
      </w:r>
      <w:r>
        <w:rPr>
          <w:sz w:val="32"/>
          <w:szCs w:val="32"/>
        </w:rPr>
        <w:t>.</w:t>
      </w:r>
    </w:p>
    <w:p w:rsidR="00D93E50" w:rsidRDefault="00D93E50" w:rsidP="00D93E50">
      <w:pPr>
        <w:ind w:left="1260" w:right="-873"/>
        <w:rPr>
          <w:rFonts w:ascii="Arial" w:hAnsi="Arial" w:cs="Arial"/>
          <w:sz w:val="22"/>
          <w:szCs w:val="22"/>
        </w:rPr>
      </w:pPr>
    </w:p>
    <w:p w:rsidR="00D93E50" w:rsidRDefault="00D93E50" w:rsidP="00D93E50">
      <w:pPr>
        <w:ind w:left="720" w:right="-874" w:hanging="1260"/>
        <w:rPr>
          <w:rFonts w:ascii="Arial" w:hAnsi="Arial" w:cs="Arial"/>
          <w:sz w:val="22"/>
          <w:szCs w:val="22"/>
        </w:rPr>
      </w:pPr>
      <w:proofErr w:type="gramStart"/>
      <w:r>
        <w:rPr>
          <w:sz w:val="22"/>
          <w:szCs w:val="22"/>
          <w:lang w:val="en-GB"/>
        </w:rPr>
        <w:t>2006-2011</w:t>
      </w:r>
      <w:r>
        <w:rPr>
          <w:b/>
          <w:bCs/>
          <w:sz w:val="22"/>
          <w:szCs w:val="22"/>
          <w:lang w:val="en-GB"/>
        </w:rPr>
        <w:t>Head of department of analytical pharmaceutical chemistry and food chemistry -Faculty of Pharmacy-</w:t>
      </w:r>
      <w:proofErr w:type="spellStart"/>
      <w:r>
        <w:rPr>
          <w:b/>
          <w:bCs/>
          <w:sz w:val="22"/>
          <w:szCs w:val="22"/>
          <w:lang w:val="en-GB"/>
        </w:rPr>
        <w:t>Alkalamoon</w:t>
      </w:r>
      <w:proofErr w:type="spellEnd"/>
      <w:r>
        <w:rPr>
          <w:b/>
          <w:bCs/>
          <w:sz w:val="22"/>
          <w:szCs w:val="22"/>
          <w:lang w:val="en-GB"/>
        </w:rPr>
        <w:t xml:space="preserve"> University- Syria.</w:t>
      </w:r>
      <w:proofErr w:type="gramEnd"/>
    </w:p>
    <w:p w:rsidR="00D93E50" w:rsidRDefault="00D93E50" w:rsidP="00D93E50">
      <w:pPr>
        <w:ind w:left="1080" w:right="-873"/>
        <w:rPr>
          <w:rFonts w:ascii="Arial" w:hAnsi="Arial" w:cs="Arial"/>
          <w:sz w:val="22"/>
          <w:szCs w:val="22"/>
        </w:rPr>
      </w:pPr>
    </w:p>
    <w:p w:rsidR="00D93E50" w:rsidRDefault="00D93E50" w:rsidP="00D93E50">
      <w:pPr>
        <w:numPr>
          <w:ilvl w:val="0"/>
          <w:numId w:val="1"/>
        </w:numPr>
        <w:spacing w:after="0"/>
        <w:ind w:left="1080" w:right="-873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Supervised the master and doctorate students in quality control of drugs and food.</w:t>
      </w:r>
    </w:p>
    <w:p w:rsidR="00D93E50" w:rsidRDefault="00D93E50" w:rsidP="00D93E50">
      <w:pPr>
        <w:numPr>
          <w:ilvl w:val="0"/>
          <w:numId w:val="1"/>
        </w:numPr>
        <w:spacing w:after="0"/>
        <w:ind w:left="1080" w:right="-873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Directed the departmental laboratories.</w:t>
      </w:r>
    </w:p>
    <w:p w:rsidR="00D93E50" w:rsidRDefault="00D93E50" w:rsidP="00D93E50">
      <w:pPr>
        <w:numPr>
          <w:ilvl w:val="0"/>
          <w:numId w:val="1"/>
        </w:numPr>
        <w:spacing w:after="0"/>
        <w:ind w:left="1080" w:right="-873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Prepared study plan for different subjects of the department.</w:t>
      </w:r>
    </w:p>
    <w:p w:rsidR="00D93E50" w:rsidRDefault="00D93E50" w:rsidP="00D93E50">
      <w:pPr>
        <w:numPr>
          <w:ilvl w:val="0"/>
          <w:numId w:val="1"/>
        </w:numPr>
        <w:spacing w:after="0"/>
        <w:ind w:left="1080" w:right="-873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Discussed the syllables of subjects with the department </w:t>
      </w:r>
      <w:r>
        <w:rPr>
          <w:rFonts w:ascii="Times New Roman" w:hAnsi="Times New Roman"/>
          <w:sz w:val="22"/>
          <w:szCs w:val="22"/>
          <w:lang w:val="en-GB"/>
        </w:rPr>
        <w:t>analytical pharmaceutical chemistry and food chemistry</w:t>
      </w:r>
      <w:r>
        <w:rPr>
          <w:rFonts w:ascii="Times New Roman" w:hAnsi="Times New Roman"/>
          <w:sz w:val="22"/>
          <w:szCs w:val="22"/>
        </w:rPr>
        <w:t>committee.</w:t>
      </w:r>
    </w:p>
    <w:p w:rsidR="00D93E50" w:rsidRDefault="00D93E50" w:rsidP="00D93E50">
      <w:pPr>
        <w:numPr>
          <w:ilvl w:val="0"/>
          <w:numId w:val="1"/>
        </w:numPr>
        <w:spacing w:after="0"/>
        <w:ind w:left="1080" w:right="-873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Prepared monthly reports regarding the achievements of the department as well as conducted assessment of the work of all employees within.</w:t>
      </w:r>
    </w:p>
    <w:p w:rsidR="00D93E50" w:rsidRDefault="00D93E50" w:rsidP="00D93E50">
      <w:pPr>
        <w:ind w:left="1080" w:right="-873"/>
        <w:rPr>
          <w:rFonts w:ascii="Arial" w:hAnsi="Arial" w:cs="Arial"/>
          <w:sz w:val="22"/>
          <w:szCs w:val="22"/>
        </w:rPr>
      </w:pPr>
    </w:p>
    <w:p w:rsidR="00D93E50" w:rsidRDefault="00D93E50" w:rsidP="00D93E50">
      <w:pPr>
        <w:tabs>
          <w:tab w:val="left" w:pos="709"/>
          <w:tab w:val="left" w:pos="851"/>
        </w:tabs>
        <w:spacing w:line="360" w:lineRule="auto"/>
        <w:ind w:left="-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2005-2009Lecturer- </w:t>
      </w:r>
      <w:proofErr w:type="spellStart"/>
      <w:r>
        <w:rPr>
          <w:b/>
          <w:bCs/>
          <w:sz w:val="22"/>
          <w:szCs w:val="22"/>
        </w:rPr>
        <w:t>Alkalamoon</w:t>
      </w:r>
      <w:proofErr w:type="spellEnd"/>
      <w:r>
        <w:rPr>
          <w:b/>
          <w:bCs/>
          <w:sz w:val="22"/>
          <w:szCs w:val="22"/>
        </w:rPr>
        <w:t xml:space="preserve"> university- Faculty of Pharmacy-</w:t>
      </w:r>
      <w:proofErr w:type="spellStart"/>
      <w:r>
        <w:rPr>
          <w:b/>
          <w:bCs/>
          <w:sz w:val="22"/>
          <w:szCs w:val="22"/>
        </w:rPr>
        <w:t>DeirAtia</w:t>
      </w:r>
      <w:proofErr w:type="spellEnd"/>
      <w:r>
        <w:rPr>
          <w:b/>
          <w:bCs/>
          <w:sz w:val="22"/>
          <w:szCs w:val="22"/>
        </w:rPr>
        <w:t>, Syria</w:t>
      </w:r>
      <w:r>
        <w:rPr>
          <w:sz w:val="22"/>
          <w:szCs w:val="22"/>
        </w:rPr>
        <w:t>.</w:t>
      </w:r>
      <w:proofErr w:type="gramEnd"/>
    </w:p>
    <w:p w:rsidR="00D93E50" w:rsidRPr="007148D3" w:rsidRDefault="00D93E50" w:rsidP="00D93E50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1170" w:right="-873" w:hanging="270"/>
        <w:contextualSpacing/>
        <w:rPr>
          <w:sz w:val="22"/>
          <w:szCs w:val="22"/>
        </w:rPr>
      </w:pPr>
      <w:r>
        <w:rPr>
          <w:sz w:val="22"/>
          <w:szCs w:val="22"/>
        </w:rPr>
        <w:t>Taught undergraduate level students of the second year the program of “Analytical Pharmaceutical Chemistry 1 &amp; 2”, in theoretical and practical aspects.</w:t>
      </w:r>
    </w:p>
    <w:p w:rsidR="00D93E50" w:rsidRDefault="00D93E50" w:rsidP="00D93E50">
      <w:pPr>
        <w:pStyle w:val="ListParagraph"/>
        <w:tabs>
          <w:tab w:val="left" w:pos="1170"/>
        </w:tabs>
        <w:ind w:left="1170" w:right="-873"/>
        <w:rPr>
          <w:sz w:val="22"/>
          <w:szCs w:val="22"/>
        </w:rPr>
      </w:pPr>
    </w:p>
    <w:p w:rsidR="00D93E50" w:rsidRDefault="00D93E50" w:rsidP="00D93E50">
      <w:pPr>
        <w:pStyle w:val="ListParagraph"/>
        <w:tabs>
          <w:tab w:val="left" w:pos="1170"/>
        </w:tabs>
        <w:ind w:left="1170" w:right="-873"/>
        <w:rPr>
          <w:sz w:val="22"/>
          <w:szCs w:val="22"/>
        </w:rPr>
      </w:pPr>
    </w:p>
    <w:p w:rsidR="00D93E50" w:rsidRPr="007148D3" w:rsidRDefault="00D93E50" w:rsidP="00D93E50">
      <w:pPr>
        <w:ind w:right="-873"/>
        <w:rPr>
          <w:rFonts w:ascii="Times New Roman" w:hAnsi="Times New Roman"/>
          <w:b/>
          <w:bCs/>
          <w:sz w:val="22"/>
          <w:szCs w:val="22"/>
        </w:rPr>
      </w:pPr>
    </w:p>
    <w:p w:rsidR="00D93E50" w:rsidRPr="007148D3" w:rsidRDefault="00D93E50" w:rsidP="00D93E50">
      <w:pPr>
        <w:pStyle w:val="Subtitle"/>
        <w:rPr>
          <w:b/>
          <w:bCs/>
          <w:i w:val="0"/>
          <w:iCs w:val="0"/>
          <w:color w:val="auto"/>
        </w:rPr>
      </w:pPr>
      <w:proofErr w:type="gramStart"/>
      <w:r w:rsidRPr="007148D3">
        <w:rPr>
          <w:b/>
          <w:bCs/>
          <w:i w:val="0"/>
          <w:iCs w:val="0"/>
          <w:color w:val="auto"/>
        </w:rPr>
        <w:t xml:space="preserve">2007-2009 Lecturer- </w:t>
      </w:r>
      <w:proofErr w:type="spellStart"/>
      <w:r w:rsidRPr="007148D3">
        <w:rPr>
          <w:b/>
          <w:bCs/>
          <w:i w:val="0"/>
          <w:iCs w:val="0"/>
          <w:color w:val="auto"/>
        </w:rPr>
        <w:t>Alkalamoon</w:t>
      </w:r>
      <w:proofErr w:type="spellEnd"/>
      <w:r w:rsidRPr="007148D3">
        <w:rPr>
          <w:b/>
          <w:bCs/>
          <w:i w:val="0"/>
          <w:iCs w:val="0"/>
          <w:color w:val="auto"/>
        </w:rPr>
        <w:t xml:space="preserve"> university- Faculty of Pharmacy-</w:t>
      </w:r>
      <w:proofErr w:type="spellStart"/>
      <w:r w:rsidRPr="007148D3">
        <w:rPr>
          <w:b/>
          <w:bCs/>
          <w:i w:val="0"/>
          <w:iCs w:val="0"/>
          <w:color w:val="auto"/>
        </w:rPr>
        <w:t>DeirAtia</w:t>
      </w:r>
      <w:proofErr w:type="spellEnd"/>
      <w:r w:rsidRPr="007148D3">
        <w:rPr>
          <w:b/>
          <w:bCs/>
          <w:i w:val="0"/>
          <w:iCs w:val="0"/>
          <w:color w:val="auto"/>
        </w:rPr>
        <w:t>, Syria.</w:t>
      </w:r>
      <w:proofErr w:type="gramEnd"/>
    </w:p>
    <w:p w:rsidR="00D93E50" w:rsidRDefault="00D93E50" w:rsidP="00D93E50">
      <w:pPr>
        <w:pStyle w:val="ListParagraph"/>
        <w:numPr>
          <w:ilvl w:val="0"/>
          <w:numId w:val="3"/>
        </w:numPr>
        <w:spacing w:after="0"/>
        <w:ind w:right="-873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Worked as a lecturer for undergraduate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students covering the program of: “Instrumental Analysis”.</w:t>
      </w:r>
    </w:p>
    <w:p w:rsidR="00D93E50" w:rsidRDefault="00D93E50" w:rsidP="00D93E50">
      <w:pPr>
        <w:pStyle w:val="ListParagraph"/>
        <w:ind w:left="1365" w:right="-873"/>
        <w:rPr>
          <w:rFonts w:ascii="Arial" w:hAnsi="Arial"/>
          <w:sz w:val="22"/>
          <w:szCs w:val="22"/>
        </w:rPr>
      </w:pPr>
    </w:p>
    <w:p w:rsidR="00D93E50" w:rsidRDefault="00D93E50" w:rsidP="00D93E50">
      <w:pPr>
        <w:spacing w:line="360" w:lineRule="auto"/>
        <w:ind w:left="902" w:hanging="1328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2001-2009 </w:t>
      </w:r>
      <w:r>
        <w:rPr>
          <w:b/>
          <w:bCs/>
          <w:sz w:val="22"/>
          <w:szCs w:val="22"/>
          <w:lang w:val="en-GB"/>
        </w:rPr>
        <w:t xml:space="preserve">Lecturer </w:t>
      </w:r>
      <w:r>
        <w:rPr>
          <w:b/>
          <w:bCs/>
          <w:sz w:val="22"/>
          <w:szCs w:val="22"/>
        </w:rPr>
        <w:t>- Damascus University- Faculty of Pharmacy – Damascus, Syria.</w:t>
      </w:r>
      <w:proofErr w:type="gramEnd"/>
    </w:p>
    <w:p w:rsidR="00D93E50" w:rsidRDefault="00D93E50" w:rsidP="00D93E50">
      <w:pPr>
        <w:pStyle w:val="ListParagraph"/>
        <w:numPr>
          <w:ilvl w:val="0"/>
          <w:numId w:val="4"/>
        </w:numPr>
        <w:spacing w:after="0"/>
        <w:ind w:right="-87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Worked as a lecturer teaching both programs of: “Analytical Pharmaceutical Chemistry 1 &amp; 2” </w:t>
      </w:r>
      <w:r>
        <w:rPr>
          <w:sz w:val="22"/>
          <w:szCs w:val="22"/>
          <w:lang w:val="en-GB"/>
        </w:rPr>
        <w:t>for undergraduate 2</w:t>
      </w:r>
      <w:r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>year students.</w:t>
      </w:r>
    </w:p>
    <w:p w:rsidR="00D93E50" w:rsidRDefault="00D93E50" w:rsidP="00D93E50">
      <w:pPr>
        <w:pStyle w:val="ListParagraph"/>
        <w:ind w:left="1365" w:right="-873"/>
        <w:rPr>
          <w:sz w:val="22"/>
          <w:szCs w:val="22"/>
        </w:rPr>
      </w:pPr>
    </w:p>
    <w:p w:rsidR="00D93E50" w:rsidRDefault="00D93E50" w:rsidP="00D93E50">
      <w:pPr>
        <w:spacing w:line="360" w:lineRule="auto"/>
        <w:ind w:left="-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1994-1996 Assistant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Department of analytical and food chemistry-Faculty of Pharmacy 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Damascus </w:t>
      </w:r>
    </w:p>
    <w:p w:rsidR="00D93E50" w:rsidRDefault="00D93E50" w:rsidP="00D93E50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Supervised laboratorial sessions of a number of programs including: Analytical chemistry 1 and 2 for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year students and Food chemistry for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students.</w:t>
      </w:r>
    </w:p>
    <w:p w:rsidR="00D93E50" w:rsidRDefault="00D93E50" w:rsidP="00D93E50">
      <w:pPr>
        <w:spacing w:line="360" w:lineRule="auto"/>
        <w:ind w:left="567" w:hanging="993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1993 Department of quality control of medical pharmaceutical Industrial Company (MPI).</w:t>
      </w:r>
      <w:proofErr w:type="gramEnd"/>
    </w:p>
    <w:p w:rsidR="00D93E50" w:rsidRDefault="00D93E50" w:rsidP="00D93E50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Achieved excellent standards of chemical and microbial analysis of medical product.</w:t>
      </w:r>
    </w:p>
    <w:p w:rsidR="00D93E50" w:rsidRDefault="00D93E50" w:rsidP="00D93E50">
      <w:pPr>
        <w:ind w:right="-873"/>
        <w:rPr>
          <w:sz w:val="22"/>
          <w:szCs w:val="22"/>
        </w:rPr>
      </w:pPr>
    </w:p>
    <w:p w:rsidR="00D93E50" w:rsidRDefault="00D93E50" w:rsidP="00D93E50">
      <w:pPr>
        <w:ind w:left="-900" w:right="-874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background: </w:t>
      </w:r>
    </w:p>
    <w:p w:rsidR="00D93E50" w:rsidRDefault="00D93E50" w:rsidP="00D93E50">
      <w:pPr>
        <w:ind w:left="-900" w:right="-874" w:firstLine="360"/>
        <w:rPr>
          <w:b/>
          <w:sz w:val="28"/>
          <w:szCs w:val="28"/>
        </w:rPr>
      </w:pPr>
    </w:p>
    <w:p w:rsidR="00D93E50" w:rsidRDefault="00D93E50" w:rsidP="00D93E50">
      <w:pPr>
        <w:spacing w:line="360" w:lineRule="auto"/>
        <w:ind w:left="902" w:hanging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1997-2001      </w:t>
      </w:r>
      <w:r>
        <w:rPr>
          <w:b/>
          <w:bCs/>
          <w:sz w:val="22"/>
          <w:szCs w:val="22"/>
        </w:rPr>
        <w:t>Doctorate in Pharmaceutical Sciences (grade: excellent)</w:t>
      </w:r>
    </w:p>
    <w:p w:rsidR="00D93E50" w:rsidRDefault="00D93E50" w:rsidP="00D93E50">
      <w:pPr>
        <w:spacing w:line="360" w:lineRule="auto"/>
        <w:ind w:left="902" w:hanging="902"/>
        <w:jc w:val="both"/>
        <w:rPr>
          <w:sz w:val="22"/>
          <w:szCs w:val="22"/>
        </w:rPr>
      </w:pPr>
      <w:r>
        <w:rPr>
          <w:sz w:val="22"/>
          <w:szCs w:val="22"/>
        </w:rPr>
        <w:t>Ernst-Moritz-Arndt University –Greifswald, Germany.</w:t>
      </w:r>
    </w:p>
    <w:p w:rsidR="00D93E50" w:rsidRDefault="00D93E50" w:rsidP="00D93E50">
      <w:pPr>
        <w:tabs>
          <w:tab w:val="left" w:pos="1260"/>
        </w:tabs>
        <w:spacing w:line="360" w:lineRule="auto"/>
        <w:ind w:left="135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1994-1996       </w:t>
      </w:r>
      <w:r>
        <w:rPr>
          <w:b/>
          <w:bCs/>
          <w:sz w:val="22"/>
          <w:szCs w:val="22"/>
        </w:rPr>
        <w:t xml:space="preserve">Master in food control and water </w:t>
      </w:r>
      <w:proofErr w:type="gramStart"/>
      <w:r>
        <w:rPr>
          <w:b/>
          <w:bCs/>
          <w:sz w:val="22"/>
          <w:szCs w:val="22"/>
        </w:rPr>
        <w:t>analysis(</w:t>
      </w:r>
      <w:proofErr w:type="gramEnd"/>
      <w:r>
        <w:rPr>
          <w:b/>
          <w:bCs/>
          <w:sz w:val="22"/>
          <w:szCs w:val="22"/>
        </w:rPr>
        <w:t>grade: excellent)</w:t>
      </w:r>
    </w:p>
    <w:p w:rsidR="00D93E50" w:rsidRDefault="00D93E50" w:rsidP="00D93E50">
      <w:pPr>
        <w:tabs>
          <w:tab w:val="left" w:pos="1080"/>
        </w:tabs>
        <w:spacing w:line="360" w:lineRule="auto"/>
        <w:ind w:left="902" w:hanging="90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Damascus University, Damascus, Syria.</w:t>
      </w:r>
      <w:proofErr w:type="gramEnd"/>
    </w:p>
    <w:p w:rsidR="00D93E50" w:rsidRDefault="00D93E50" w:rsidP="00D93E50">
      <w:pPr>
        <w:spacing w:line="360" w:lineRule="auto"/>
        <w:ind w:left="902" w:hanging="90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1992              </w:t>
      </w:r>
      <w:r>
        <w:rPr>
          <w:b/>
          <w:bCs/>
          <w:sz w:val="22"/>
          <w:szCs w:val="22"/>
        </w:rPr>
        <w:t>Diploma in food control and water analysis. (</w:t>
      </w:r>
      <w:proofErr w:type="gramStart"/>
      <w:r>
        <w:rPr>
          <w:b/>
          <w:bCs/>
          <w:sz w:val="22"/>
          <w:szCs w:val="22"/>
        </w:rPr>
        <w:t>grade</w:t>
      </w:r>
      <w:proofErr w:type="gramEnd"/>
      <w:r>
        <w:rPr>
          <w:b/>
          <w:bCs/>
          <w:sz w:val="22"/>
          <w:szCs w:val="22"/>
        </w:rPr>
        <w:t>: very good)</w:t>
      </w:r>
    </w:p>
    <w:p w:rsidR="00D93E50" w:rsidRDefault="00D93E50" w:rsidP="00D93E50">
      <w:pPr>
        <w:spacing w:line="360" w:lineRule="auto"/>
        <w:ind w:left="902" w:hanging="90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Damascus University, Damascus, Syria.</w:t>
      </w:r>
      <w:proofErr w:type="gramEnd"/>
    </w:p>
    <w:p w:rsidR="00D93E50" w:rsidRDefault="00D93E50" w:rsidP="00D93E50">
      <w:pPr>
        <w:spacing w:line="360" w:lineRule="auto"/>
        <w:ind w:left="902" w:hanging="90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1987-1991     </w:t>
      </w:r>
      <w:r>
        <w:rPr>
          <w:b/>
          <w:bCs/>
          <w:sz w:val="22"/>
          <w:szCs w:val="22"/>
        </w:rPr>
        <w:t>Bachelor in Pharmacy (grade: very good)</w:t>
      </w:r>
    </w:p>
    <w:p w:rsidR="00D93E50" w:rsidRDefault="00D93E50" w:rsidP="00D93E50">
      <w:pPr>
        <w:spacing w:line="360" w:lineRule="auto"/>
        <w:ind w:left="902" w:hanging="90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Damascus University, Damascus, Syria.</w:t>
      </w:r>
      <w:proofErr w:type="gramEnd"/>
    </w:p>
    <w:p w:rsidR="008B269B" w:rsidRDefault="008B269B" w:rsidP="00D93E50">
      <w:pPr>
        <w:spacing w:line="360" w:lineRule="auto"/>
        <w:ind w:left="902" w:hanging="902"/>
        <w:jc w:val="both"/>
        <w:rPr>
          <w:sz w:val="22"/>
          <w:szCs w:val="22"/>
        </w:rPr>
      </w:pPr>
    </w:p>
    <w:p w:rsidR="00DB0E2E" w:rsidRDefault="00DB0E2E" w:rsidP="00D93E50">
      <w:pPr>
        <w:spacing w:line="360" w:lineRule="auto"/>
        <w:ind w:left="902" w:hanging="902"/>
        <w:jc w:val="both"/>
        <w:rPr>
          <w:sz w:val="22"/>
          <w:szCs w:val="22"/>
        </w:rPr>
      </w:pPr>
    </w:p>
    <w:p w:rsidR="00D93E50" w:rsidRDefault="00D93E50" w:rsidP="00D93E50">
      <w:pPr>
        <w:ind w:right="-8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Professional skills: </w:t>
      </w:r>
    </w:p>
    <w:p w:rsidR="00D93E50" w:rsidRDefault="00D93E50" w:rsidP="00D93E50">
      <w:pPr>
        <w:rPr>
          <w:rFonts w:ascii="Times New Roman" w:hAnsi="Times New Roman"/>
          <w:sz w:val="22"/>
          <w:szCs w:val="22"/>
        </w:rPr>
      </w:pPr>
    </w:p>
    <w:p w:rsidR="00D93E50" w:rsidRDefault="00D93E50" w:rsidP="00D93E50">
      <w:pPr>
        <w:numPr>
          <w:ilvl w:val="0"/>
          <w:numId w:val="5"/>
        </w:numPr>
        <w:spacing w:after="0"/>
        <w:ind w:left="1260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Highly developed research skills as a result of my work as a supervisor for many Masters and doctorates students.</w:t>
      </w:r>
    </w:p>
    <w:p w:rsidR="00D93E50" w:rsidRDefault="00D93E50" w:rsidP="00D93E50">
      <w:pPr>
        <w:numPr>
          <w:ilvl w:val="0"/>
          <w:numId w:val="5"/>
        </w:numPr>
        <w:spacing w:after="0"/>
        <w:ind w:left="1260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Excellent team work skills through working as a head of department of analytical pharmaceutical chemistry in the faculty of pharmacy in which I was dealing with </w:t>
      </w:r>
      <w:r>
        <w:rPr>
          <w:sz w:val="22"/>
          <w:szCs w:val="22"/>
        </w:rPr>
        <w:t xml:space="preserve">Senior </w:t>
      </w:r>
      <w:r>
        <w:rPr>
          <w:sz w:val="22"/>
          <w:szCs w:val="22"/>
          <w:lang w:val="en-GB"/>
        </w:rPr>
        <w:t>lecturers,</w:t>
      </w:r>
      <w:r>
        <w:rPr>
          <w:rFonts w:ascii="Times New Roman" w:hAnsi="Times New Roman"/>
          <w:sz w:val="22"/>
          <w:szCs w:val="22"/>
        </w:rPr>
        <w:t xml:space="preserve"> lecturers, technicians and others.</w:t>
      </w:r>
    </w:p>
    <w:p w:rsidR="00D93E50" w:rsidRDefault="00D93E50" w:rsidP="00D93E50">
      <w:pPr>
        <w:numPr>
          <w:ilvl w:val="0"/>
          <w:numId w:val="5"/>
        </w:numPr>
        <w:spacing w:after="0"/>
        <w:ind w:left="1260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High Standard of written communication skills, including writing clear and concise reports throughout the academic year in Damascus University and demonstrating the work of all members in the department </w:t>
      </w:r>
      <w:proofErr w:type="spellStart"/>
      <w:r>
        <w:rPr>
          <w:rFonts w:ascii="Times New Roman" w:hAnsi="Times New Roman"/>
          <w:sz w:val="22"/>
          <w:szCs w:val="22"/>
        </w:rPr>
        <w:t>ofAlkalamoon</w:t>
      </w:r>
      <w:proofErr w:type="spellEnd"/>
      <w:r>
        <w:rPr>
          <w:rFonts w:ascii="Times New Roman" w:hAnsi="Times New Roman"/>
          <w:sz w:val="22"/>
          <w:szCs w:val="22"/>
        </w:rPr>
        <w:t xml:space="preserve"> University. </w:t>
      </w:r>
    </w:p>
    <w:p w:rsidR="00D93E50" w:rsidRDefault="00D93E50" w:rsidP="00D93E50">
      <w:pPr>
        <w:numPr>
          <w:ilvl w:val="0"/>
          <w:numId w:val="5"/>
        </w:numPr>
        <w:spacing w:after="0"/>
        <w:ind w:left="1260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Strong oral communication skills developed through employment &amp; regular seminar presentations. </w:t>
      </w:r>
    </w:p>
    <w:p w:rsidR="00D93E50" w:rsidRDefault="00D93E50" w:rsidP="00D93E50">
      <w:pPr>
        <w:numPr>
          <w:ilvl w:val="0"/>
          <w:numId w:val="6"/>
        </w:numPr>
        <w:tabs>
          <w:tab w:val="num" w:pos="1260"/>
        </w:tabs>
        <w:spacing w:after="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communicate with people at all levels as a result of working in two universities and as a result of working as a head of department of analytical pharmaceutical chemistry.</w:t>
      </w:r>
    </w:p>
    <w:p w:rsidR="00D93E50" w:rsidRDefault="00D93E50" w:rsidP="00D93E50">
      <w:pPr>
        <w:numPr>
          <w:ilvl w:val="0"/>
          <w:numId w:val="6"/>
        </w:numPr>
        <w:tabs>
          <w:tab w:val="num" w:pos="1260"/>
        </w:tabs>
        <w:spacing w:after="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Interpreting policies through working as a consultant for quality control of drug and food.</w:t>
      </w:r>
    </w:p>
    <w:p w:rsidR="00D93E50" w:rsidRDefault="00D93E50" w:rsidP="00D93E50">
      <w:pPr>
        <w:numPr>
          <w:ilvl w:val="0"/>
          <w:numId w:val="6"/>
        </w:numPr>
        <w:tabs>
          <w:tab w:val="num" w:pos="1260"/>
        </w:tabs>
        <w:spacing w:after="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Enhanced the practice of analysis on instruments and applied new analytical methods to the analyses process.</w:t>
      </w:r>
    </w:p>
    <w:p w:rsidR="00D93E50" w:rsidRDefault="00D93E50" w:rsidP="00D93E50">
      <w:pPr>
        <w:numPr>
          <w:ilvl w:val="0"/>
          <w:numId w:val="6"/>
        </w:numPr>
        <w:tabs>
          <w:tab w:val="num" w:pos="1260"/>
        </w:tabs>
        <w:spacing w:after="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Investigated new methods to resolve certain analytical problems in the quality control of food and drugs.</w:t>
      </w:r>
    </w:p>
    <w:p w:rsidR="00D93E50" w:rsidRDefault="00D93E50" w:rsidP="00D93E50">
      <w:pPr>
        <w:ind w:right="-873"/>
        <w:rPr>
          <w:rFonts w:ascii="Times New Roman" w:hAnsi="Times New Roman"/>
          <w:sz w:val="22"/>
          <w:szCs w:val="22"/>
        </w:rPr>
      </w:pPr>
    </w:p>
    <w:p w:rsidR="00D93E50" w:rsidRDefault="00D93E50" w:rsidP="00D93E50">
      <w:pPr>
        <w:ind w:left="-1440" w:right="-874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Achievements: </w:t>
      </w:r>
    </w:p>
    <w:p w:rsidR="00D93E50" w:rsidRDefault="00D93E50" w:rsidP="00D93E50">
      <w:pPr>
        <w:ind w:left="-1440" w:right="-874" w:firstLine="900"/>
        <w:rPr>
          <w:rFonts w:ascii="Times New Roman" w:hAnsi="Times New Roman"/>
          <w:b/>
          <w:sz w:val="28"/>
          <w:szCs w:val="28"/>
        </w:rPr>
      </w:pPr>
    </w:p>
    <w:p w:rsidR="00D93E50" w:rsidRDefault="00D93E50" w:rsidP="00D93E50">
      <w:pPr>
        <w:numPr>
          <w:ilvl w:val="0"/>
          <w:numId w:val="7"/>
        </w:numPr>
        <w:tabs>
          <w:tab w:val="num" w:pos="1260"/>
        </w:tabs>
        <w:spacing w:after="0"/>
        <w:ind w:left="1260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>Obtained the rank of Professor Assistant for teaching Analytical Chemistry to students in pharmaceutical faculties in October 2010</w:t>
      </w:r>
    </w:p>
    <w:p w:rsidR="00D93E50" w:rsidRDefault="00D93E50" w:rsidP="00D93E50">
      <w:pPr>
        <w:pStyle w:val="ListParagraph"/>
        <w:numPr>
          <w:ilvl w:val="0"/>
          <w:numId w:val="7"/>
        </w:numPr>
        <w:tabs>
          <w:tab w:val="num" w:pos="1260"/>
        </w:tabs>
        <w:spacing w:after="0" w:line="360" w:lineRule="auto"/>
        <w:ind w:left="90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Participated in the Meeting of Pharmaceutical Faculties conference in Damascus</w:t>
      </w:r>
    </w:p>
    <w:p w:rsidR="00D93E50" w:rsidRDefault="00D93E50" w:rsidP="00D93E50">
      <w:pPr>
        <w:pStyle w:val="ListParagraph"/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University in April 2008</w:t>
      </w:r>
    </w:p>
    <w:p w:rsidR="00D93E50" w:rsidRDefault="00D93E50" w:rsidP="00D93E50">
      <w:pPr>
        <w:pStyle w:val="ListParagraph"/>
        <w:numPr>
          <w:ilvl w:val="0"/>
          <w:numId w:val="7"/>
        </w:numPr>
        <w:tabs>
          <w:tab w:val="num" w:pos="1260"/>
        </w:tabs>
        <w:spacing w:after="0" w:line="360" w:lineRule="auto"/>
        <w:ind w:left="90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 in Pharmaceutical Sciences conference in Aleppo University in April </w:t>
      </w:r>
    </w:p>
    <w:p w:rsidR="00D93E50" w:rsidRDefault="00D93E50" w:rsidP="00D93E50">
      <w:pPr>
        <w:pStyle w:val="ListParagraph"/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2008.</w:t>
      </w:r>
    </w:p>
    <w:p w:rsidR="00D93E50" w:rsidRDefault="00D93E50" w:rsidP="00D93E50">
      <w:pPr>
        <w:pStyle w:val="ListParagraph"/>
        <w:numPr>
          <w:ilvl w:val="0"/>
          <w:numId w:val="7"/>
        </w:numPr>
        <w:tabs>
          <w:tab w:val="num" w:pos="1260"/>
        </w:tabs>
        <w:spacing w:after="0" w:line="360" w:lineRule="auto"/>
        <w:ind w:left="1350" w:hanging="4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the first international conference on pharmacy education and practice (P.E.D) in </w:t>
      </w:r>
      <w:proofErr w:type="spellStart"/>
      <w:r>
        <w:rPr>
          <w:sz w:val="22"/>
          <w:szCs w:val="22"/>
        </w:rPr>
        <w:t>Alkalamoon</w:t>
      </w:r>
      <w:proofErr w:type="spellEnd"/>
      <w:r>
        <w:rPr>
          <w:sz w:val="22"/>
          <w:szCs w:val="22"/>
        </w:rPr>
        <w:t xml:space="preserve"> University in Nov. 2007</w:t>
      </w:r>
    </w:p>
    <w:p w:rsidR="00D93E50" w:rsidRDefault="00D93E50" w:rsidP="00D93E50">
      <w:pPr>
        <w:numPr>
          <w:ilvl w:val="0"/>
          <w:numId w:val="7"/>
        </w:numPr>
        <w:tabs>
          <w:tab w:val="num" w:pos="1260"/>
        </w:tabs>
        <w:spacing w:after="0"/>
        <w:ind w:left="1260" w:right="-873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Obtained a certificate of appreciation from pharmaceutical science conference (2008) and from P.E.D conference Nov. 2007</w:t>
      </w:r>
    </w:p>
    <w:p w:rsidR="00D93E50" w:rsidRDefault="00D93E50" w:rsidP="00D93E50">
      <w:pPr>
        <w:ind w:right="-873"/>
        <w:rPr>
          <w:rFonts w:ascii="Times New Roman" w:hAnsi="Times New Roman"/>
          <w:sz w:val="22"/>
          <w:szCs w:val="22"/>
        </w:rPr>
      </w:pPr>
    </w:p>
    <w:p w:rsidR="00D93E50" w:rsidRDefault="00D93E50" w:rsidP="00D93E50">
      <w:pPr>
        <w:spacing w:line="360" w:lineRule="auto"/>
        <w:ind w:left="902" w:hanging="13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Publications:</w:t>
      </w:r>
    </w:p>
    <w:p w:rsidR="00D93E50" w:rsidRDefault="00D93E50" w:rsidP="00D93E50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About the conformations of α</w:t>
      </w:r>
      <w:proofErr w:type="gramStart"/>
      <w:r>
        <w:rPr>
          <w:sz w:val="22"/>
          <w:szCs w:val="22"/>
        </w:rPr>
        <w:t>,β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diunsaturatedketons</w:t>
      </w:r>
      <w:proofErr w:type="spellEnd"/>
      <w:r>
        <w:rPr>
          <w:sz w:val="22"/>
          <w:szCs w:val="22"/>
        </w:rPr>
        <w:t>, Pharmazie.J,58, page. 847-</w:t>
      </w:r>
    </w:p>
    <w:p w:rsidR="00D93E50" w:rsidRDefault="00D93E50" w:rsidP="00D93E50">
      <w:pPr>
        <w:pStyle w:val="ListParagraph"/>
        <w:spacing w:line="360" w:lineRule="auto"/>
        <w:ind w:left="1352"/>
        <w:jc w:val="both"/>
        <w:rPr>
          <w:sz w:val="22"/>
          <w:szCs w:val="22"/>
        </w:rPr>
      </w:pPr>
      <w:r>
        <w:rPr>
          <w:sz w:val="22"/>
          <w:szCs w:val="22"/>
        </w:rPr>
        <w:t>853, 12/2003.</w:t>
      </w:r>
    </w:p>
    <w:p w:rsidR="00D93E50" w:rsidRDefault="00D93E50" w:rsidP="00D93E50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Spektroskopische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ChromatographischeUntersuchungenzurphotochemischen</w:t>
      </w:r>
      <w:proofErr w:type="spellEnd"/>
    </w:p>
    <w:p w:rsidR="00D93E50" w:rsidRDefault="00D93E50" w:rsidP="00D93E50">
      <w:pPr>
        <w:pStyle w:val="ListParagraph"/>
        <w:spacing w:line="360" w:lineRule="auto"/>
        <w:ind w:left="13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Isomerisierung</w:t>
      </w:r>
      <w:proofErr w:type="spellEnd"/>
      <w:r>
        <w:rPr>
          <w:sz w:val="22"/>
          <w:szCs w:val="22"/>
        </w:rPr>
        <w:t xml:space="preserve"> von α</w:t>
      </w:r>
      <w:proofErr w:type="gramStart"/>
      <w:r>
        <w:rPr>
          <w:sz w:val="22"/>
          <w:szCs w:val="22"/>
        </w:rPr>
        <w:t>,β</w:t>
      </w:r>
      <w:proofErr w:type="gram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diungesaettigtenKetonen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Pharmazie</w:t>
      </w:r>
      <w:proofErr w:type="spellEnd"/>
      <w:r>
        <w:rPr>
          <w:sz w:val="22"/>
          <w:szCs w:val="22"/>
        </w:rPr>
        <w:t>. J, 58, 5/2003</w:t>
      </w:r>
    </w:p>
    <w:p w:rsidR="00D93E50" w:rsidRDefault="00D93E50" w:rsidP="00D93E50">
      <w:pPr>
        <w:pStyle w:val="ListParagraph"/>
        <w:numPr>
          <w:ilvl w:val="0"/>
          <w:numId w:val="8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Analytical study for determination of some </w:t>
      </w:r>
      <w:proofErr w:type="spellStart"/>
      <w:r>
        <w:rPr>
          <w:sz w:val="22"/>
          <w:szCs w:val="22"/>
        </w:rPr>
        <w:t>Cations</w:t>
      </w:r>
      <w:proofErr w:type="spellEnd"/>
      <w:r>
        <w:rPr>
          <w:sz w:val="22"/>
          <w:szCs w:val="22"/>
        </w:rPr>
        <w:t xml:space="preserve"> which its existence is possible</w:t>
      </w:r>
    </w:p>
    <w:p w:rsidR="00D93E50" w:rsidRDefault="00D93E50" w:rsidP="00D93E50">
      <w:pPr>
        <w:pStyle w:val="ListParagraph"/>
        <w:spacing w:line="360" w:lineRule="auto"/>
        <w:ind w:left="135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in</w:t>
      </w:r>
      <w:proofErr w:type="gramEnd"/>
      <w:r>
        <w:rPr>
          <w:sz w:val="22"/>
          <w:szCs w:val="22"/>
        </w:rPr>
        <w:t xml:space="preserve"> ground water in </w:t>
      </w:r>
      <w:proofErr w:type="spellStart"/>
      <w:r>
        <w:rPr>
          <w:sz w:val="22"/>
          <w:szCs w:val="22"/>
        </w:rPr>
        <w:t>Alkalamoon</w:t>
      </w:r>
      <w:proofErr w:type="spellEnd"/>
      <w:r>
        <w:rPr>
          <w:sz w:val="22"/>
          <w:szCs w:val="22"/>
        </w:rPr>
        <w:t xml:space="preserve"> area, Arab of pharmaceutical Sciences. J, volume 3, No.6, 2008</w:t>
      </w:r>
    </w:p>
    <w:p w:rsidR="00D93E50" w:rsidRDefault="00D93E50" w:rsidP="00D93E50">
      <w:pPr>
        <w:pStyle w:val="ListParagraph"/>
        <w:numPr>
          <w:ilvl w:val="0"/>
          <w:numId w:val="8"/>
        </w:numPr>
        <w:spacing w:after="0" w:line="360" w:lineRule="auto"/>
        <w:contextualSpacing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Determination of nitrites and nitrates in Canned </w:t>
      </w:r>
      <w:proofErr w:type="spellStart"/>
      <w:r>
        <w:rPr>
          <w:sz w:val="22"/>
          <w:szCs w:val="22"/>
          <w:lang w:bidi="ar-SY"/>
        </w:rPr>
        <w:t>Meatspread</w:t>
      </w:r>
      <w:proofErr w:type="spellEnd"/>
      <w:r>
        <w:rPr>
          <w:sz w:val="22"/>
          <w:szCs w:val="22"/>
          <w:lang w:bidi="ar-SY"/>
        </w:rPr>
        <w:t xml:space="preserve"> in local market, Arab</w:t>
      </w:r>
    </w:p>
    <w:p w:rsidR="00D93E50" w:rsidRDefault="00D93E50" w:rsidP="00D93E50">
      <w:pPr>
        <w:pStyle w:val="ListParagraph"/>
        <w:spacing w:line="360" w:lineRule="auto"/>
        <w:ind w:left="1352"/>
        <w:jc w:val="lowKashida"/>
        <w:rPr>
          <w:sz w:val="22"/>
          <w:szCs w:val="22"/>
          <w:lang w:bidi="ar-SY"/>
        </w:rPr>
      </w:pPr>
      <w:proofErr w:type="gramStart"/>
      <w:r>
        <w:rPr>
          <w:sz w:val="22"/>
          <w:szCs w:val="22"/>
          <w:lang w:bidi="ar-SY"/>
        </w:rPr>
        <w:t>of</w:t>
      </w:r>
      <w:proofErr w:type="gramEnd"/>
      <w:r>
        <w:rPr>
          <w:sz w:val="22"/>
          <w:szCs w:val="22"/>
          <w:lang w:bidi="ar-SY"/>
        </w:rPr>
        <w:t xml:space="preserve"> pharmaceutical</w:t>
      </w:r>
      <w:r>
        <w:rPr>
          <w:sz w:val="22"/>
          <w:szCs w:val="22"/>
        </w:rPr>
        <w:t xml:space="preserve"> Sciences. J</w:t>
      </w:r>
      <w:proofErr w:type="gramStart"/>
      <w:r>
        <w:rPr>
          <w:sz w:val="22"/>
          <w:szCs w:val="22"/>
        </w:rPr>
        <w:t>,  2009</w:t>
      </w:r>
      <w:proofErr w:type="gramEnd"/>
    </w:p>
    <w:p w:rsidR="00D93E50" w:rsidRDefault="00D93E50" w:rsidP="00D93E50">
      <w:pPr>
        <w:spacing w:line="360" w:lineRule="auto"/>
        <w:ind w:left="709" w:firstLine="28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5- An assessment of fat stability in some food products, </w:t>
      </w:r>
      <w:r>
        <w:rPr>
          <w:sz w:val="22"/>
          <w:szCs w:val="22"/>
          <w:lang w:bidi="ar-SY"/>
        </w:rPr>
        <w:t>Arab of pharmaceutical</w:t>
      </w:r>
    </w:p>
    <w:p w:rsidR="00D93E50" w:rsidRDefault="00D93E50" w:rsidP="00D93E50">
      <w:pPr>
        <w:spacing w:line="360" w:lineRule="auto"/>
        <w:ind w:left="709" w:firstLine="28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Sciences.J</w:t>
      </w:r>
      <w:proofErr w:type="spellEnd"/>
      <w:r>
        <w:rPr>
          <w:sz w:val="22"/>
          <w:szCs w:val="22"/>
        </w:rPr>
        <w:t>, volume 3, No. 8, 2008.</w:t>
      </w:r>
      <w:proofErr w:type="gramEnd"/>
    </w:p>
    <w:p w:rsidR="00D93E50" w:rsidRDefault="00D93E50" w:rsidP="00D93E50">
      <w:pPr>
        <w:bidi/>
        <w:spacing w:line="360" w:lineRule="auto"/>
        <w:ind w:left="-335" w:right="-35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6- Comparative Study of Analytical Methods used for Determination of ascorbic acid in</w:t>
      </w:r>
    </w:p>
    <w:p w:rsidR="00D93E50" w:rsidRDefault="00D93E50" w:rsidP="00D93E50">
      <w:pPr>
        <w:bidi/>
        <w:spacing w:line="360" w:lineRule="auto"/>
        <w:ind w:left="-335" w:right="-35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Margarine, Journal of </w:t>
      </w:r>
      <w:proofErr w:type="spellStart"/>
      <w:r>
        <w:rPr>
          <w:sz w:val="22"/>
          <w:szCs w:val="22"/>
        </w:rPr>
        <w:t>DamascusUniversity</w:t>
      </w:r>
      <w:proofErr w:type="spellEnd"/>
      <w:r>
        <w:rPr>
          <w:sz w:val="22"/>
          <w:szCs w:val="22"/>
        </w:rPr>
        <w:t xml:space="preserve">, 2009  </w:t>
      </w:r>
    </w:p>
    <w:p w:rsidR="00D93E50" w:rsidRDefault="00D93E50" w:rsidP="00D93E50">
      <w:pPr>
        <w:spacing w:line="360" w:lineRule="auto"/>
        <w:ind w:left="851" w:hanging="142"/>
        <w:contextualSpacing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    7- Determination of </w:t>
      </w:r>
      <w:proofErr w:type="spellStart"/>
      <w:r>
        <w:rPr>
          <w:sz w:val="22"/>
          <w:szCs w:val="22"/>
        </w:rPr>
        <w:t>Fumaric</w:t>
      </w:r>
      <w:proofErr w:type="spellEnd"/>
      <w:r>
        <w:rPr>
          <w:sz w:val="22"/>
          <w:szCs w:val="22"/>
        </w:rPr>
        <w:t xml:space="preserve"> Acid in Jelly using reversed phase high performance liquid   </w:t>
      </w:r>
    </w:p>
    <w:p w:rsidR="00D93E50" w:rsidRDefault="00D93E50" w:rsidP="00D93E50">
      <w:pPr>
        <w:spacing w:line="360" w:lineRule="auto"/>
        <w:ind w:left="851" w:hanging="14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Chromatography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  <w:lang w:bidi="ar-SY"/>
        </w:rPr>
        <w:t>Arab</w:t>
      </w:r>
      <w:proofErr w:type="spellEnd"/>
      <w:proofErr w:type="gramEnd"/>
      <w:r>
        <w:rPr>
          <w:sz w:val="22"/>
          <w:szCs w:val="22"/>
          <w:lang w:bidi="ar-SY"/>
        </w:rPr>
        <w:t xml:space="preserve"> of pharmaceutical</w:t>
      </w:r>
      <w:r>
        <w:rPr>
          <w:sz w:val="22"/>
          <w:szCs w:val="22"/>
        </w:rPr>
        <w:t xml:space="preserve"> Sciences. J, 2010</w:t>
      </w:r>
    </w:p>
    <w:p w:rsidR="00D93E50" w:rsidRDefault="00D93E50" w:rsidP="00D93E50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</w:rPr>
        <w:t>8- Composition lab book of Instrumental analysis for 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  <w:lang w:bidi="ar-SY"/>
        </w:rPr>
        <w:t xml:space="preserve">year student in faculty of </w:t>
      </w:r>
    </w:p>
    <w:p w:rsidR="00D93E50" w:rsidRDefault="00D93E50" w:rsidP="00D93E50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       </w:t>
      </w:r>
      <w:proofErr w:type="gramStart"/>
      <w:r>
        <w:rPr>
          <w:sz w:val="22"/>
          <w:szCs w:val="22"/>
          <w:lang w:bidi="ar-SY"/>
        </w:rPr>
        <w:t>pharmacy-</w:t>
      </w:r>
      <w:proofErr w:type="gramEnd"/>
      <w:r>
        <w:rPr>
          <w:sz w:val="22"/>
          <w:szCs w:val="22"/>
          <w:lang w:bidi="ar-SY"/>
        </w:rPr>
        <w:t xml:space="preserve"> Damascus University.</w:t>
      </w:r>
    </w:p>
    <w:p w:rsidR="008B269B" w:rsidRDefault="008B269B" w:rsidP="00D93E50">
      <w:pPr>
        <w:spacing w:line="360" w:lineRule="auto"/>
        <w:ind w:left="709"/>
        <w:jc w:val="lowKashida"/>
        <w:rPr>
          <w:sz w:val="22"/>
          <w:szCs w:val="22"/>
        </w:rPr>
      </w:pPr>
      <w:r>
        <w:rPr>
          <w:sz w:val="22"/>
          <w:szCs w:val="22"/>
          <w:lang w:bidi="ar-SY"/>
        </w:rPr>
        <w:t xml:space="preserve">9- </w:t>
      </w:r>
      <w:proofErr w:type="spellStart"/>
      <w:r>
        <w:rPr>
          <w:sz w:val="22"/>
          <w:szCs w:val="22"/>
          <w:lang w:bidi="ar-SY"/>
        </w:rPr>
        <w:t>Enantioseparation</w:t>
      </w:r>
      <w:proofErr w:type="spellEnd"/>
      <w:r>
        <w:rPr>
          <w:sz w:val="22"/>
          <w:szCs w:val="22"/>
          <w:lang w:bidi="ar-SY"/>
        </w:rPr>
        <w:t xml:space="preserve"> of salbutamol </w:t>
      </w:r>
      <w:proofErr w:type="spellStart"/>
      <w:r>
        <w:rPr>
          <w:sz w:val="22"/>
          <w:szCs w:val="22"/>
          <w:lang w:bidi="ar-SY"/>
        </w:rPr>
        <w:t>sulphate</w:t>
      </w:r>
      <w:proofErr w:type="spellEnd"/>
      <w:r>
        <w:rPr>
          <w:sz w:val="22"/>
          <w:szCs w:val="22"/>
          <w:lang w:bidi="ar-SY"/>
        </w:rPr>
        <w:t xml:space="preserve"> using HPLC technique by using chiral additive to the mobile phase, Arab of pharmaceutical</w:t>
      </w:r>
      <w:r>
        <w:rPr>
          <w:sz w:val="22"/>
          <w:szCs w:val="22"/>
        </w:rPr>
        <w:t xml:space="preserve"> Sciences. J, 2018</w:t>
      </w:r>
    </w:p>
    <w:p w:rsidR="008B269B" w:rsidRDefault="008B269B" w:rsidP="00D93E50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</w:rPr>
        <w:t xml:space="preserve">10- </w:t>
      </w:r>
      <w:proofErr w:type="spellStart"/>
      <w:r w:rsidR="00300661">
        <w:rPr>
          <w:sz w:val="22"/>
          <w:szCs w:val="22"/>
          <w:lang w:bidi="ar-SY"/>
        </w:rPr>
        <w:t>Enantioseparation</w:t>
      </w:r>
      <w:proofErr w:type="spellEnd"/>
      <w:r w:rsidR="00300661">
        <w:rPr>
          <w:sz w:val="22"/>
          <w:szCs w:val="22"/>
          <w:lang w:bidi="ar-SY"/>
        </w:rPr>
        <w:t xml:space="preserve"> of </w:t>
      </w:r>
      <w:proofErr w:type="spellStart"/>
      <w:r w:rsidR="00300661">
        <w:rPr>
          <w:sz w:val="22"/>
          <w:szCs w:val="22"/>
          <w:lang w:bidi="ar-SY"/>
        </w:rPr>
        <w:t>Metoprolol</w:t>
      </w:r>
      <w:proofErr w:type="spellEnd"/>
      <w:r w:rsidR="00300661">
        <w:rPr>
          <w:sz w:val="22"/>
          <w:szCs w:val="22"/>
          <w:lang w:bidi="ar-SY"/>
        </w:rPr>
        <w:t xml:space="preserve"> tartrate using HPLC by adding </w:t>
      </w:r>
      <w:proofErr w:type="spellStart"/>
      <w:r w:rsidR="00300661">
        <w:rPr>
          <w:sz w:val="22"/>
          <w:szCs w:val="22"/>
          <w:lang w:bidi="ar-SY"/>
        </w:rPr>
        <w:t>cyclodextrin</w:t>
      </w:r>
      <w:proofErr w:type="spellEnd"/>
      <w:r w:rsidR="00300661">
        <w:rPr>
          <w:sz w:val="22"/>
          <w:szCs w:val="22"/>
          <w:lang w:bidi="ar-SY"/>
        </w:rPr>
        <w:t xml:space="preserve"> to the mobile phase, Research Journal of Pharmacy and Technology, vol. 11, No.11, 2018</w:t>
      </w:r>
    </w:p>
    <w:p w:rsidR="00BF5674" w:rsidRDefault="00BF5674" w:rsidP="00D93E50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11- Development of a new visible spectrophotometric analytical method for determination of  </w:t>
      </w:r>
      <w:proofErr w:type="spellStart"/>
      <w:r>
        <w:rPr>
          <w:sz w:val="22"/>
          <w:szCs w:val="22"/>
          <w:lang w:bidi="ar-SY"/>
        </w:rPr>
        <w:t>Vildagliptin</w:t>
      </w:r>
      <w:proofErr w:type="spellEnd"/>
      <w:r>
        <w:rPr>
          <w:sz w:val="22"/>
          <w:szCs w:val="22"/>
          <w:lang w:bidi="ar-SY"/>
        </w:rPr>
        <w:t xml:space="preserve"> in bulk and pharmaceutical dosage form, </w:t>
      </w:r>
      <w:r>
        <w:rPr>
          <w:sz w:val="22"/>
          <w:szCs w:val="22"/>
          <w:lang w:bidi="ar-SY"/>
        </w:rPr>
        <w:t>Research Journal of Pharmacy and Technology</w:t>
      </w:r>
      <w:r>
        <w:rPr>
          <w:sz w:val="22"/>
          <w:szCs w:val="22"/>
          <w:lang w:bidi="ar-SY"/>
        </w:rPr>
        <w:t>, 13 (6) ,2020</w:t>
      </w:r>
    </w:p>
    <w:p w:rsidR="00BF5674" w:rsidRDefault="00BF5674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12-Comparative study of several analytical methods for determination of manganese content in some dietary supplements in Syrian market, </w:t>
      </w:r>
      <w:r>
        <w:rPr>
          <w:sz w:val="22"/>
          <w:szCs w:val="22"/>
          <w:lang w:bidi="ar-SY"/>
        </w:rPr>
        <w:t>Research Journal of Pharmacy and Technology</w:t>
      </w:r>
      <w:r>
        <w:rPr>
          <w:sz w:val="22"/>
          <w:szCs w:val="22"/>
          <w:lang w:bidi="ar-SY"/>
        </w:rPr>
        <w:t>, 14, 2021</w:t>
      </w:r>
    </w:p>
    <w:p w:rsidR="00BF5674" w:rsidRDefault="00BF5674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>13- A Development of an ana</w:t>
      </w:r>
      <w:r w:rsidR="00283A90">
        <w:rPr>
          <w:sz w:val="22"/>
          <w:szCs w:val="22"/>
          <w:lang w:bidi="ar-SY"/>
        </w:rPr>
        <w:t xml:space="preserve">lytical spectrophotometric method for determination of </w:t>
      </w:r>
      <w:proofErr w:type="spellStart"/>
      <w:r w:rsidR="00283A90">
        <w:rPr>
          <w:sz w:val="22"/>
          <w:szCs w:val="22"/>
          <w:lang w:bidi="ar-SY"/>
        </w:rPr>
        <w:t>Taurine</w:t>
      </w:r>
      <w:proofErr w:type="spellEnd"/>
      <w:r w:rsidR="00283A90">
        <w:rPr>
          <w:sz w:val="22"/>
          <w:szCs w:val="22"/>
          <w:lang w:bidi="ar-SY"/>
        </w:rPr>
        <w:t xml:space="preserve"> in Energy Drinks, </w:t>
      </w:r>
      <w:r w:rsidR="00283A90">
        <w:rPr>
          <w:sz w:val="22"/>
          <w:szCs w:val="22"/>
          <w:lang w:bidi="ar-SY"/>
        </w:rPr>
        <w:t>Research Journal of Pharmacy and Technology</w:t>
      </w:r>
      <w:proofErr w:type="gramStart"/>
      <w:r w:rsidR="00283A90">
        <w:rPr>
          <w:sz w:val="22"/>
          <w:szCs w:val="22"/>
          <w:lang w:bidi="ar-SY"/>
        </w:rPr>
        <w:t>,12</w:t>
      </w:r>
      <w:proofErr w:type="gramEnd"/>
      <w:r w:rsidR="00283A90">
        <w:rPr>
          <w:sz w:val="22"/>
          <w:szCs w:val="22"/>
          <w:lang w:bidi="ar-SY"/>
        </w:rPr>
        <w:t xml:space="preserve"> (5), 2019</w:t>
      </w:r>
    </w:p>
    <w:p w:rsidR="00283A90" w:rsidRDefault="00283A90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14- Comparative study of two analytical methods to determine </w:t>
      </w:r>
      <w:proofErr w:type="spellStart"/>
      <w:r>
        <w:rPr>
          <w:sz w:val="22"/>
          <w:szCs w:val="22"/>
          <w:lang w:bidi="ar-SY"/>
        </w:rPr>
        <w:t>Taurine</w:t>
      </w:r>
      <w:proofErr w:type="spellEnd"/>
      <w:r>
        <w:rPr>
          <w:sz w:val="22"/>
          <w:szCs w:val="22"/>
          <w:lang w:bidi="ar-SY"/>
        </w:rPr>
        <w:t xml:space="preserve"> in energy drinks spreading in Syrian market, Arabic journal of pharmacy science, </w:t>
      </w:r>
      <w:proofErr w:type="spellStart"/>
      <w:r>
        <w:rPr>
          <w:sz w:val="22"/>
          <w:szCs w:val="22"/>
          <w:lang w:bidi="ar-SY"/>
        </w:rPr>
        <w:t>vol</w:t>
      </w:r>
      <w:proofErr w:type="spellEnd"/>
      <w:r>
        <w:rPr>
          <w:sz w:val="22"/>
          <w:szCs w:val="22"/>
          <w:lang w:bidi="ar-SY"/>
        </w:rPr>
        <w:t xml:space="preserve"> 6,issue 2, 2019</w:t>
      </w:r>
    </w:p>
    <w:p w:rsidR="004F59DB" w:rsidRDefault="004F59DB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</w:p>
    <w:p w:rsidR="004F59DB" w:rsidRDefault="004F59DB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</w:p>
    <w:p w:rsidR="004F59DB" w:rsidRDefault="004F59DB" w:rsidP="00BF5674">
      <w:pPr>
        <w:spacing w:line="360" w:lineRule="auto"/>
        <w:ind w:left="709"/>
        <w:jc w:val="lowKashida"/>
        <w:rPr>
          <w:sz w:val="22"/>
          <w:szCs w:val="22"/>
          <w:lang w:bidi="ar-SY"/>
        </w:rPr>
      </w:pPr>
      <w:bookmarkStart w:id="0" w:name="_GoBack"/>
      <w:bookmarkEnd w:id="0"/>
    </w:p>
    <w:p w:rsidR="00D93E50" w:rsidRDefault="00D93E50" w:rsidP="00D93E50">
      <w:pPr>
        <w:ind w:left="-1440" w:right="-874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Voluntary work:</w:t>
      </w:r>
    </w:p>
    <w:p w:rsidR="00D93E50" w:rsidRDefault="00D93E50" w:rsidP="00D93E50">
      <w:pPr>
        <w:ind w:left="-1440" w:right="-874" w:firstLine="900"/>
        <w:rPr>
          <w:b/>
          <w:sz w:val="28"/>
          <w:szCs w:val="28"/>
        </w:rPr>
      </w:pPr>
    </w:p>
    <w:p w:rsidR="00D93E50" w:rsidRDefault="00D93E50" w:rsidP="00D93E50">
      <w:pPr>
        <w:numPr>
          <w:ilvl w:val="0"/>
          <w:numId w:val="9"/>
        </w:numPr>
        <w:tabs>
          <w:tab w:val="clear" w:pos="540"/>
          <w:tab w:val="num" w:pos="1260"/>
        </w:tabs>
        <w:spacing w:after="0"/>
        <w:ind w:left="1260" w:right="-87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Became a member in the directing board of blind association charity (</w:t>
      </w:r>
      <w:proofErr w:type="spellStart"/>
      <w:r>
        <w:rPr>
          <w:rFonts w:ascii="Times New Roman" w:hAnsi="Times New Roman"/>
          <w:bCs/>
          <w:sz w:val="22"/>
          <w:szCs w:val="22"/>
        </w:rPr>
        <w:t>Bana</w:t>
      </w:r>
      <w:proofErr w:type="spellEnd"/>
      <w:r>
        <w:rPr>
          <w:rFonts w:ascii="Times New Roman" w:hAnsi="Times New Roman"/>
          <w:bCs/>
          <w:sz w:val="22"/>
          <w:szCs w:val="22"/>
        </w:rPr>
        <w:t>), in which I contributed in donation collections, searching the donors and teaching the blinds 2007-2009.</w:t>
      </w:r>
    </w:p>
    <w:p w:rsidR="00D93E50" w:rsidRDefault="00D93E50" w:rsidP="00D93E50">
      <w:pPr>
        <w:numPr>
          <w:ilvl w:val="0"/>
          <w:numId w:val="9"/>
        </w:numPr>
        <w:tabs>
          <w:tab w:val="clear" w:pos="540"/>
          <w:tab w:val="num" w:pos="1260"/>
        </w:tabs>
        <w:spacing w:after="0"/>
        <w:ind w:left="1260" w:right="-87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Participated in voluntary medical camp in suburb of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Alhassakah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collecting laboratory samples and </w:t>
      </w:r>
      <w:proofErr w:type="spellStart"/>
      <w:r>
        <w:rPr>
          <w:rFonts w:ascii="Times New Roman" w:hAnsi="Times New Roman"/>
          <w:bCs/>
          <w:sz w:val="22"/>
          <w:szCs w:val="22"/>
        </w:rPr>
        <w:t>analysing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them 1990.</w:t>
      </w:r>
    </w:p>
    <w:p w:rsidR="00D93E50" w:rsidRDefault="00D93E50" w:rsidP="00D93E50">
      <w:pPr>
        <w:ind w:left="1260" w:right="-874"/>
        <w:rPr>
          <w:rFonts w:ascii="Times New Roman" w:hAnsi="Times New Roman"/>
          <w:bCs/>
          <w:sz w:val="22"/>
          <w:szCs w:val="22"/>
        </w:rPr>
      </w:pPr>
    </w:p>
    <w:p w:rsidR="00D93E50" w:rsidRDefault="00D93E50" w:rsidP="00D93E50">
      <w:pPr>
        <w:tabs>
          <w:tab w:val="left" w:pos="4950"/>
        </w:tabs>
        <w:ind w:left="-1440" w:right="-874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Languages: </w:t>
      </w:r>
      <w:r>
        <w:rPr>
          <w:rFonts w:ascii="Times New Roman" w:hAnsi="Times New Roman"/>
          <w:b/>
          <w:sz w:val="28"/>
          <w:szCs w:val="28"/>
        </w:rPr>
        <w:tab/>
      </w:r>
    </w:p>
    <w:p w:rsidR="008230FE" w:rsidRPr="008230FE" w:rsidRDefault="008230FE" w:rsidP="008230FE">
      <w:pPr>
        <w:pStyle w:val="ListParagraph"/>
        <w:numPr>
          <w:ilvl w:val="0"/>
          <w:numId w:val="2"/>
        </w:numPr>
        <w:tabs>
          <w:tab w:val="left" w:pos="1276"/>
          <w:tab w:val="left" w:pos="1440"/>
        </w:tabs>
        <w:spacing w:after="0"/>
        <w:ind w:right="-8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8230FE">
        <w:rPr>
          <w:rFonts w:ascii="Times New Roman" w:hAnsi="Times New Roman"/>
          <w:sz w:val="22"/>
          <w:szCs w:val="22"/>
        </w:rPr>
        <w:t>Arabic (spoken and written).</w:t>
      </w:r>
    </w:p>
    <w:p w:rsidR="00D93E50" w:rsidRPr="008230FE" w:rsidRDefault="008230FE" w:rsidP="008230FE">
      <w:pPr>
        <w:pStyle w:val="ListParagraph"/>
        <w:numPr>
          <w:ilvl w:val="0"/>
          <w:numId w:val="2"/>
        </w:numPr>
        <w:spacing w:after="0"/>
        <w:ind w:right="-874"/>
        <w:rPr>
          <w:rFonts w:ascii="Times New Roman" w:hAnsi="Times New Roman"/>
          <w:sz w:val="22"/>
          <w:szCs w:val="22"/>
        </w:rPr>
      </w:pPr>
      <w:r w:rsidRPr="008230FE">
        <w:rPr>
          <w:rFonts w:ascii="Times New Roman" w:hAnsi="Times New Roman"/>
          <w:sz w:val="22"/>
          <w:szCs w:val="22"/>
        </w:rPr>
        <w:t>English (spoken and written</w:t>
      </w:r>
      <w:r w:rsidR="00D93E50" w:rsidRPr="008230FE">
        <w:rPr>
          <w:rFonts w:ascii="Times New Roman" w:hAnsi="Times New Roman"/>
          <w:sz w:val="22"/>
          <w:szCs w:val="22"/>
        </w:rPr>
        <w:t>)</w:t>
      </w:r>
    </w:p>
    <w:p w:rsidR="00D93E50" w:rsidRPr="008230FE" w:rsidRDefault="00D93E50" w:rsidP="008230FE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right="-874"/>
        <w:rPr>
          <w:rFonts w:ascii="Times New Roman" w:hAnsi="Times New Roman"/>
          <w:sz w:val="22"/>
          <w:szCs w:val="22"/>
        </w:rPr>
      </w:pPr>
      <w:r w:rsidRPr="008230FE">
        <w:rPr>
          <w:rFonts w:ascii="Times New Roman" w:hAnsi="Times New Roman"/>
          <w:sz w:val="22"/>
          <w:szCs w:val="22"/>
        </w:rPr>
        <w:t>German (spoken and written).</w:t>
      </w:r>
    </w:p>
    <w:p w:rsidR="00D93E50" w:rsidRDefault="00D93E50" w:rsidP="00D93E50">
      <w:pPr>
        <w:ind w:left="-900" w:right="-874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93E50" w:rsidRPr="00DE0426" w:rsidRDefault="00D93E50" w:rsidP="00D93E50">
      <w:pPr>
        <w:jc w:val="both"/>
        <w:rPr>
          <w:rFonts w:ascii="Times New Roman" w:hAnsi="Times New Roman"/>
          <w:sz w:val="28"/>
          <w:szCs w:val="28"/>
        </w:rPr>
      </w:pPr>
    </w:p>
    <w:p w:rsidR="00D93E50" w:rsidRPr="00ED7FC2" w:rsidRDefault="00D93E50" w:rsidP="00D93E50">
      <w:pPr>
        <w:spacing w:after="0"/>
        <w:jc w:val="both"/>
        <w:rPr>
          <w:rFonts w:ascii="Times New Roman" w:hAnsi="Times New Roman"/>
          <w:sz w:val="28"/>
          <w:szCs w:val="28"/>
          <w:lang w:bidi="ar-SY"/>
        </w:rPr>
      </w:pPr>
    </w:p>
    <w:p w:rsidR="00D93E50" w:rsidRPr="00561C8E" w:rsidRDefault="00D93E50" w:rsidP="00D93E50">
      <w:pPr>
        <w:rPr>
          <w:rFonts w:ascii="Times New Roman" w:hAnsi="Times New Roman"/>
          <w:sz w:val="30"/>
          <w:szCs w:val="30"/>
          <w:rtl/>
          <w:lang w:bidi="ar-EG"/>
        </w:rPr>
      </w:pPr>
      <w:r w:rsidRPr="004F7DF7">
        <w:rPr>
          <w:sz w:val="28"/>
          <w:szCs w:val="28"/>
        </w:rPr>
        <w:t xml:space="preserve">      </w:t>
      </w:r>
    </w:p>
    <w:p w:rsidR="004A7874" w:rsidRDefault="004A7874"/>
    <w:sectPr w:rsidR="004A7874" w:rsidSect="007659C5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B1"/>
    <w:multiLevelType w:val="hybridMultilevel"/>
    <w:tmpl w:val="4FC00C00"/>
    <w:lvl w:ilvl="0" w:tplc="1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57FE9"/>
    <w:multiLevelType w:val="hybridMultilevel"/>
    <w:tmpl w:val="BCE4195E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3675"/>
    <w:multiLevelType w:val="hybridMultilevel"/>
    <w:tmpl w:val="A5ECF80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3EFB"/>
    <w:multiLevelType w:val="hybridMultilevel"/>
    <w:tmpl w:val="A6B61F84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0719"/>
    <w:multiLevelType w:val="hybridMultilevel"/>
    <w:tmpl w:val="FB408724"/>
    <w:lvl w:ilvl="0" w:tplc="1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44CF4"/>
    <w:multiLevelType w:val="hybridMultilevel"/>
    <w:tmpl w:val="052600B2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4032F"/>
    <w:multiLevelType w:val="hybridMultilevel"/>
    <w:tmpl w:val="1E46CE8A"/>
    <w:lvl w:ilvl="0" w:tplc="5B38FA8A">
      <w:start w:val="1"/>
      <w:numFmt w:val="decimal"/>
      <w:lvlText w:val="%1-"/>
      <w:lvlJc w:val="left"/>
      <w:pPr>
        <w:ind w:left="1352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819D6"/>
    <w:multiLevelType w:val="hybridMultilevel"/>
    <w:tmpl w:val="7ED41A5E"/>
    <w:lvl w:ilvl="0" w:tplc="DAE0855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30BC3"/>
    <w:multiLevelType w:val="hybridMultilevel"/>
    <w:tmpl w:val="F98AEA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134EE"/>
    <w:multiLevelType w:val="hybridMultilevel"/>
    <w:tmpl w:val="27A8B314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72E7"/>
    <w:multiLevelType w:val="hybridMultilevel"/>
    <w:tmpl w:val="A0EC205E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0"/>
    <w:rsid w:val="0003357C"/>
    <w:rsid w:val="00087A10"/>
    <w:rsid w:val="00283A90"/>
    <w:rsid w:val="00300661"/>
    <w:rsid w:val="004A7874"/>
    <w:rsid w:val="004F59DB"/>
    <w:rsid w:val="006B6CB8"/>
    <w:rsid w:val="00751007"/>
    <w:rsid w:val="008230FE"/>
    <w:rsid w:val="008B269B"/>
    <w:rsid w:val="00A700AF"/>
    <w:rsid w:val="00BF5674"/>
    <w:rsid w:val="00D26805"/>
    <w:rsid w:val="00D93E50"/>
    <w:rsid w:val="00DB0E2E"/>
    <w:rsid w:val="00D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3C"/>
    <w:pPr>
      <w:ind w:left="720"/>
    </w:pPr>
    <w:rPr>
      <w:rFonts w:ascii="Calibri" w:eastAsia="Times New Roman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E50"/>
    <w:pPr>
      <w:spacing w:after="0"/>
    </w:pPr>
    <w:rPr>
      <w:rFonts w:eastAsia="Times New Roman"/>
      <w:i/>
      <w:iCs/>
      <w:color w:val="4F81BD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93E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D93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3C"/>
    <w:pPr>
      <w:ind w:left="720"/>
    </w:pPr>
    <w:rPr>
      <w:rFonts w:ascii="Calibri" w:eastAsia="Times New Roman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E50"/>
    <w:pPr>
      <w:spacing w:after="0"/>
    </w:pPr>
    <w:rPr>
      <w:rFonts w:eastAsia="Times New Roman"/>
      <w:i/>
      <w:iCs/>
      <w:color w:val="4F81BD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93E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D9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fidaama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HP</cp:lastModifiedBy>
  <cp:revision>5</cp:revision>
  <dcterms:created xsi:type="dcterms:W3CDTF">2021-04-21T10:00:00Z</dcterms:created>
  <dcterms:modified xsi:type="dcterms:W3CDTF">2021-04-21T10:18:00Z</dcterms:modified>
</cp:coreProperties>
</file>