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F8" w:rsidRPr="00CE7CF8" w:rsidRDefault="00CE7CF8" w:rsidP="00CE7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7CF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شركة المشرق العربي تقدم لمن يرغب من الطلبة القدامى عرض تأمين صحي شامل مخفض</w:t>
      </w:r>
    </w:p>
    <w:p w:rsidR="00CE7CF8" w:rsidRDefault="00CE7CF8" w:rsidP="00CE7CF8">
      <w:pPr>
        <w:pStyle w:val="a3"/>
        <w:bidi/>
      </w:pPr>
      <w:r>
        <w:rPr>
          <w:rtl/>
        </w:rPr>
        <w:t xml:space="preserve">تتيح الجامعة السورية الخاصة لطلبتها القدامى </w:t>
      </w:r>
      <w:proofErr w:type="spellStart"/>
      <w:r>
        <w:rPr>
          <w:rtl/>
        </w:rPr>
        <w:t>الإستفادة</w:t>
      </w:r>
      <w:proofErr w:type="spellEnd"/>
      <w:r>
        <w:rPr>
          <w:rtl/>
        </w:rPr>
        <w:t xml:space="preserve"> من عرض التأمين الصحي المخفض المقدم من شركة المشرق العربي للتأمين والبالغ /5000 ل.س / خمسة آلاف ليرة سورية لا غير في العام وذلك لجميع طلبة الجامعة السورية الخاصة المسجلين قبل العام الدراسي </w:t>
      </w:r>
      <w:r>
        <w:t>2015-2016.</w:t>
      </w:r>
      <w:r>
        <w:rPr>
          <w:rtl/>
        </w:rPr>
        <w:t xml:space="preserve">يمكن لمن يرغب من الطلبة القدامى تسجيل رغبته بالاشتراك في التأمين الصحي لدى </w:t>
      </w:r>
      <w:proofErr w:type="spellStart"/>
      <w:r>
        <w:rPr>
          <w:rtl/>
        </w:rPr>
        <w:t>رؤوساء</w:t>
      </w:r>
      <w:proofErr w:type="spellEnd"/>
      <w:r>
        <w:rPr>
          <w:rtl/>
        </w:rPr>
        <w:t xml:space="preserve"> الدوائر في الكليات خلال موعد أقصاه 20/11/2015</w:t>
      </w:r>
    </w:p>
    <w:p w:rsidR="00CE7CF8" w:rsidRDefault="00CE7CF8" w:rsidP="00CE7CF8">
      <w:pPr>
        <w:pStyle w:val="a3"/>
        <w:bidi/>
      </w:pPr>
      <w:r>
        <w:rPr>
          <w:rtl/>
        </w:rPr>
        <w:t>يغطي التأمين الصحي الآتي</w:t>
      </w:r>
      <w:r>
        <w:t>:</w:t>
      </w:r>
    </w:p>
    <w:p w:rsidR="00CE7CF8" w:rsidRDefault="00CE7CF8" w:rsidP="00CE7CF8">
      <w:pPr>
        <w:pStyle w:val="a3"/>
        <w:bidi/>
      </w:pPr>
      <w:r>
        <w:t xml:space="preserve">- </w:t>
      </w:r>
      <w:r>
        <w:rPr>
          <w:rtl/>
        </w:rPr>
        <w:t>تغطي الشركة نفقات صحية لغاية 500,000 ل.س خلال عام التعاقد</w:t>
      </w:r>
      <w:r>
        <w:t> .</w:t>
      </w:r>
      <w:bookmarkStart w:id="0" w:name="_GoBack"/>
      <w:bookmarkEnd w:id="0"/>
    </w:p>
    <w:p w:rsidR="00CE7CF8" w:rsidRDefault="00CE7CF8" w:rsidP="00CE7CF8">
      <w:pPr>
        <w:pStyle w:val="a3"/>
        <w:bidi/>
      </w:pPr>
      <w:r>
        <w:t xml:space="preserve">- 5 </w:t>
      </w:r>
      <w:r>
        <w:rPr>
          <w:rtl/>
        </w:rPr>
        <w:t>معاملات لزيارة الطبيب خلال فترة التأمين (سنة ميلادية</w:t>
      </w:r>
      <w:r>
        <w:t>).</w:t>
      </w:r>
      <w:r>
        <w:br/>
        <w:t xml:space="preserve">- 5 </w:t>
      </w:r>
      <w:r>
        <w:rPr>
          <w:rtl/>
        </w:rPr>
        <w:t>معاملات للأدوية خلال فترة التأمين (سنة ميلادية</w:t>
      </w:r>
      <w:r>
        <w:t>).</w:t>
      </w:r>
      <w:r>
        <w:br/>
        <w:t xml:space="preserve">- 5 </w:t>
      </w:r>
      <w:r>
        <w:rPr>
          <w:rtl/>
        </w:rPr>
        <w:t>معاملات للمخابر والتحاليل الطبية والأشعة  خلال فترة التأمين (سنة ميلادية</w:t>
      </w:r>
      <w:r>
        <w:t xml:space="preserve">)       </w:t>
      </w:r>
      <w:r>
        <w:br/>
        <w:t xml:space="preserve">- </w:t>
      </w:r>
      <w:r>
        <w:rPr>
          <w:rtl/>
        </w:rPr>
        <w:t>التغطية داخل المشفى : 100% من المصاريف والنفقات الطبية ضمن مشافي الشبكة المعتمدة</w:t>
      </w:r>
      <w:r>
        <w:br/>
        <w:t xml:space="preserve">* </w:t>
      </w:r>
      <w:r>
        <w:rPr>
          <w:rtl/>
        </w:rPr>
        <w:t>تكاليف الإقامة والوجبات</w:t>
      </w:r>
      <w:r>
        <w:t>.</w:t>
      </w:r>
      <w:r>
        <w:br/>
        <w:t xml:space="preserve">* </w:t>
      </w:r>
      <w:r>
        <w:rPr>
          <w:rtl/>
        </w:rPr>
        <w:t>تكاليف المعالجة الطبية داخل المشفى</w:t>
      </w:r>
      <w:r>
        <w:t>.</w:t>
      </w:r>
      <w:r>
        <w:br/>
        <w:t xml:space="preserve">* </w:t>
      </w:r>
      <w:r>
        <w:rPr>
          <w:rtl/>
        </w:rPr>
        <w:t>جميع تكاليف وحدة العناية المركزية</w:t>
      </w:r>
      <w:r>
        <w:t>.</w:t>
      </w:r>
      <w:r>
        <w:br/>
        <w:t xml:space="preserve">* </w:t>
      </w:r>
      <w:r>
        <w:rPr>
          <w:rtl/>
        </w:rPr>
        <w:t>إجراءات التنظير التشخيصية</w:t>
      </w:r>
      <w:r>
        <w:t>.</w:t>
      </w:r>
    </w:p>
    <w:p w:rsidR="00CE7CF8" w:rsidRDefault="00CE7CF8" w:rsidP="00CE7CF8">
      <w:pPr>
        <w:pStyle w:val="a3"/>
        <w:bidi/>
      </w:pPr>
      <w:r>
        <w:t xml:space="preserve">* </w:t>
      </w:r>
      <w:r>
        <w:rPr>
          <w:rtl/>
        </w:rPr>
        <w:t xml:space="preserve">المعالجة الطبية والحالات </w:t>
      </w:r>
      <w:proofErr w:type="spellStart"/>
      <w:r>
        <w:rPr>
          <w:rtl/>
        </w:rPr>
        <w:t>الإسعافية</w:t>
      </w:r>
      <w:proofErr w:type="spellEnd"/>
      <w:r>
        <w:rPr>
          <w:rtl/>
        </w:rPr>
        <w:t xml:space="preserve"> الطارئة</w:t>
      </w:r>
      <w:r>
        <w:t>.</w:t>
      </w:r>
    </w:p>
    <w:p w:rsidR="00CE7CF8" w:rsidRDefault="00CE7CF8" w:rsidP="00CE7CF8">
      <w:pPr>
        <w:pStyle w:val="a3"/>
        <w:bidi/>
      </w:pPr>
      <w:r>
        <w:t xml:space="preserve">* </w:t>
      </w:r>
      <w:r>
        <w:rPr>
          <w:rtl/>
        </w:rPr>
        <w:t>معالجة السرطان والمتضمن : المعالجة الكيماوية والمعالجة بالأشعة والجراحة</w:t>
      </w:r>
      <w:r>
        <w:t xml:space="preserve"> .</w:t>
      </w:r>
      <w:r>
        <w:br/>
        <w:t xml:space="preserve">* </w:t>
      </w:r>
      <w:r>
        <w:rPr>
          <w:rtl/>
        </w:rPr>
        <w:t>عمليات القلب</w:t>
      </w:r>
      <w:r>
        <w:t xml:space="preserve">. </w:t>
      </w:r>
    </w:p>
    <w:p w:rsidR="00CE7CF8" w:rsidRDefault="00CE7CF8" w:rsidP="00CE7CF8">
      <w:pPr>
        <w:pStyle w:val="a3"/>
        <w:bidi/>
      </w:pPr>
      <w:r>
        <w:t xml:space="preserve">- </w:t>
      </w:r>
      <w:r>
        <w:rPr>
          <w:rtl/>
        </w:rPr>
        <w:t>الأمراض المزمنة : مغطاة من اليوم الأول، فترة انتظار 3 أشهر للمؤمنين الجدد  خلال فترة سريان البوليصة بالنسبة للأمراض المزمنة والحالات السابقة</w:t>
      </w:r>
      <w:r>
        <w:t>.</w:t>
      </w:r>
    </w:p>
    <w:p w:rsidR="00CE7CF8" w:rsidRDefault="00CE7CF8" w:rsidP="00CE7CF8">
      <w:pPr>
        <w:pStyle w:val="a3"/>
        <w:bidi/>
      </w:pPr>
      <w:r>
        <w:t xml:space="preserve"> - </w:t>
      </w:r>
      <w:r>
        <w:rPr>
          <w:rtl/>
        </w:rPr>
        <w:t>الحرب السلبية : مغطاة بحد أقصى 200,000</w:t>
      </w:r>
      <w:r>
        <w:t>.</w:t>
      </w:r>
    </w:p>
    <w:p w:rsidR="0048389F" w:rsidRPr="00CE7CF8" w:rsidRDefault="0048389F" w:rsidP="00CE7CF8"/>
    <w:sectPr w:rsidR="0048389F" w:rsidRPr="00CE7CF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F8"/>
    <w:rsid w:val="00273BF1"/>
    <w:rsid w:val="0048389F"/>
    <w:rsid w:val="00C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E7CF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E7C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E7C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E7CF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E7C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E7C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2017-06-20T11:58:00Z</dcterms:created>
  <dcterms:modified xsi:type="dcterms:W3CDTF">2017-06-20T11:59:00Z</dcterms:modified>
</cp:coreProperties>
</file>