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A0" w:rsidRPr="001964A0" w:rsidRDefault="001964A0" w:rsidP="001964A0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1964A0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قرار بتعيين الدكتور مروان الحجي نائباً لرئيس الجامعة للشؤون الإدارية و الطلابية</w:t>
      </w:r>
    </w:p>
    <w:p w:rsidR="001964A0" w:rsidRPr="001964A0" w:rsidRDefault="001964A0" w:rsidP="001964A0">
      <w:pPr>
        <w:bidi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64A0">
        <w:rPr>
          <w:rFonts w:ascii="Times New Roman" w:eastAsia="Times New Roman" w:hAnsi="Times New Roman" w:cs="Times New Roman"/>
          <w:sz w:val="24"/>
          <w:szCs w:val="24"/>
          <w:rtl/>
        </w:rPr>
        <w:t>أصدر مجلس الأمناء قراراً بتعيين الدكتور المهندس مروان الحجي نائباً لرئيس الجامعة للشؤون الإدارية و الطلابية و ذلك اعتباراً من 2\1\2014</w:t>
      </w:r>
      <w:r w:rsidRPr="001964A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1964A0" w:rsidRPr="001964A0" w:rsidRDefault="001964A0" w:rsidP="00196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4A0">
        <w:rPr>
          <w:rFonts w:ascii="Times New Roman" w:eastAsia="Times New Roman" w:hAnsi="Times New Roman" w:cs="Times New Roman"/>
          <w:sz w:val="24"/>
          <w:szCs w:val="24"/>
          <w:rtl/>
        </w:rPr>
        <w:t>أسرة الجامعة السورية الخاصة ترحب بالدكتور مروان و تتمنى له التوفيق و مزيداً من النجاح و العطاء..</w:t>
      </w:r>
    </w:p>
    <w:bookmarkEnd w:id="0"/>
    <w:p w:rsidR="00C74CE5" w:rsidRPr="001964A0" w:rsidRDefault="00C74CE5"/>
    <w:sectPr w:rsidR="00C74CE5" w:rsidRPr="001964A0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A0"/>
    <w:rsid w:val="001964A0"/>
    <w:rsid w:val="00273BF1"/>
    <w:rsid w:val="00C7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964A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964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964A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964A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964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964A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2017-07-03T07:43:00Z</dcterms:created>
  <dcterms:modified xsi:type="dcterms:W3CDTF">2017-07-03T07:43:00Z</dcterms:modified>
</cp:coreProperties>
</file>