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2" w:rsidRPr="00855BC7" w:rsidRDefault="00E97542" w:rsidP="00E97542">
      <w:pPr>
        <w:pStyle w:val="1"/>
        <w:jc w:val="center"/>
        <w:rPr>
          <w:rFonts w:cs="Simplified Arabic"/>
          <w:color w:val="000000"/>
          <w:sz w:val="36"/>
          <w:szCs w:val="36"/>
          <w:u w:val="single"/>
          <w:rtl/>
        </w:rPr>
      </w:pPr>
      <w:r w:rsidRPr="00855BC7">
        <w:rPr>
          <w:rFonts w:cs="Simplified Arabic" w:hint="cs"/>
          <w:color w:val="000000"/>
          <w:sz w:val="36"/>
          <w:szCs w:val="36"/>
          <w:u w:val="single"/>
          <w:rtl/>
          <w:lang w:bidi="ar-SA"/>
        </w:rPr>
        <w:t xml:space="preserve">نموذج </w:t>
      </w:r>
      <w:r w:rsidRPr="00855BC7">
        <w:rPr>
          <w:rFonts w:cs="Simplified Arabic" w:hint="cs"/>
          <w:color w:val="000000"/>
          <w:sz w:val="36"/>
          <w:szCs w:val="36"/>
          <w:u w:val="single"/>
          <w:rtl/>
        </w:rPr>
        <w:t>توصيف مقرر دراسي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152"/>
        <w:gridCol w:w="3671"/>
        <w:gridCol w:w="45"/>
        <w:gridCol w:w="426"/>
        <w:gridCol w:w="1119"/>
        <w:gridCol w:w="3033"/>
      </w:tblGrid>
      <w:tr w:rsidR="00E97542" w:rsidRPr="007D41D0" w:rsidTr="00506C62">
        <w:trPr>
          <w:jc w:val="center"/>
        </w:trPr>
        <w:tc>
          <w:tcPr>
            <w:tcW w:w="1642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كليـة</w:t>
            </w:r>
          </w:p>
        </w:tc>
        <w:tc>
          <w:tcPr>
            <w:tcW w:w="3716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rtl/>
              </w:rPr>
              <w:t>إدارة الأعمال</w:t>
            </w:r>
          </w:p>
        </w:tc>
        <w:tc>
          <w:tcPr>
            <w:tcW w:w="1545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قـسم</w:t>
            </w:r>
            <w:r w:rsidRPr="007D41D0">
              <w:rPr>
                <w:rFonts w:ascii="Calibri" w:hAnsi="Calibri" w:cs="Simplified Arabic"/>
                <w:b/>
                <w:bCs/>
                <w:rtl/>
              </w:rPr>
              <w:t>:</w:t>
            </w:r>
          </w:p>
        </w:tc>
        <w:tc>
          <w:tcPr>
            <w:tcW w:w="3033" w:type="dxa"/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>إدارة الموارد البشرية</w:t>
            </w:r>
          </w:p>
        </w:tc>
      </w:tr>
      <w:tr w:rsidR="00E97542" w:rsidRPr="007D41D0" w:rsidTr="00506C62">
        <w:trPr>
          <w:trHeight w:val="638"/>
          <w:jc w:val="center"/>
        </w:trPr>
        <w:tc>
          <w:tcPr>
            <w:tcW w:w="1642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اسم</w:t>
            </w:r>
            <w:r w:rsidRPr="007D41D0">
              <w:rPr>
                <w:rFonts w:ascii="Calibri" w:hAnsi="Calibri" w:cs="Simplified Arabic"/>
                <w:b/>
                <w:bCs/>
                <w:rtl/>
              </w:rPr>
              <w:t xml:space="preserve"> </w:t>
            </w: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المقرر</w:t>
            </w:r>
          </w:p>
        </w:tc>
        <w:tc>
          <w:tcPr>
            <w:tcW w:w="3716" w:type="dxa"/>
            <w:gridSpan w:val="2"/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الإدارة الاستراتيجية للموارد البشرية</w:t>
            </w:r>
          </w:p>
        </w:tc>
        <w:tc>
          <w:tcPr>
            <w:tcW w:w="1545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رمز المقرر</w:t>
            </w:r>
          </w:p>
        </w:tc>
        <w:tc>
          <w:tcPr>
            <w:tcW w:w="3033" w:type="dxa"/>
            <w:vAlign w:val="center"/>
          </w:tcPr>
          <w:p w:rsidR="00E97542" w:rsidRPr="00237E28" w:rsidRDefault="00A331A4" w:rsidP="00506C62">
            <w:pPr>
              <w:spacing w:line="276" w:lineRule="auto"/>
              <w:jc w:val="center"/>
              <w:rPr>
                <w:rFonts w:ascii="Andalus" w:hAnsi="Andalus" w:cs="Andalus"/>
                <w:rtl/>
              </w:rPr>
            </w:pPr>
            <w:r>
              <w:rPr>
                <w:rFonts w:ascii="Andalus" w:hAnsi="Andalus" w:cs="Andalus"/>
              </w:rPr>
              <w:t>HRMS</w:t>
            </w:r>
          </w:p>
        </w:tc>
      </w:tr>
      <w:tr w:rsidR="00E97542" w:rsidRPr="007D41D0" w:rsidTr="00506C62">
        <w:trPr>
          <w:jc w:val="center"/>
        </w:trPr>
        <w:tc>
          <w:tcPr>
            <w:tcW w:w="1642" w:type="dxa"/>
            <w:gridSpan w:val="2"/>
            <w:vMerge w:val="restart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الساعات المعتمدة</w:t>
            </w:r>
          </w:p>
        </w:tc>
        <w:tc>
          <w:tcPr>
            <w:tcW w:w="3716" w:type="dxa"/>
            <w:gridSpan w:val="2"/>
            <w:vMerge w:val="restart"/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3 ساعات</w:t>
            </w:r>
          </w:p>
        </w:tc>
        <w:tc>
          <w:tcPr>
            <w:tcW w:w="1545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المتطلب السابق</w:t>
            </w:r>
          </w:p>
        </w:tc>
        <w:tc>
          <w:tcPr>
            <w:tcW w:w="3033" w:type="dxa"/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>-</w:t>
            </w:r>
          </w:p>
        </w:tc>
      </w:tr>
      <w:tr w:rsidR="00E97542" w:rsidRPr="007D41D0" w:rsidTr="00506C62">
        <w:trPr>
          <w:jc w:val="center"/>
        </w:trPr>
        <w:tc>
          <w:tcPr>
            <w:tcW w:w="1642" w:type="dxa"/>
            <w:gridSpan w:val="2"/>
            <w:vMerge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</w:p>
        </w:tc>
        <w:tc>
          <w:tcPr>
            <w:tcW w:w="3716" w:type="dxa"/>
            <w:gridSpan w:val="2"/>
            <w:vMerge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مستوى المقرر</w:t>
            </w:r>
          </w:p>
        </w:tc>
        <w:tc>
          <w:tcPr>
            <w:tcW w:w="3033" w:type="dxa"/>
            <w:vAlign w:val="center"/>
          </w:tcPr>
          <w:p w:rsidR="00E97542" w:rsidRPr="00237E28" w:rsidRDefault="00A331A4" w:rsidP="00A331A4">
            <w:pPr>
              <w:spacing w:line="276" w:lineRule="auto"/>
              <w:jc w:val="center"/>
              <w:rPr>
                <w:rFonts w:ascii="Calibri" w:hAnsi="Calibri" w:cs="Simplified Arabic"/>
                <w:vertAlign w:val="superscript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 xml:space="preserve">السنة </w:t>
            </w:r>
            <w:proofErr w:type="gramStart"/>
            <w:r>
              <w:rPr>
                <w:rFonts w:ascii="Calibri" w:hAnsi="Calibri" w:cs="Simplified Arabic" w:hint="cs"/>
                <w:rtl/>
              </w:rPr>
              <w:t>الثالثة</w:t>
            </w:r>
            <w:r w:rsidR="00237E28">
              <w:rPr>
                <w:rFonts w:ascii="Calibri" w:hAnsi="Calibri" w:cs="Simplified Arabic" w:hint="cs"/>
                <w:rtl/>
              </w:rPr>
              <w:t>- ف</w:t>
            </w:r>
            <w:proofErr w:type="gramEnd"/>
            <w:r>
              <w:rPr>
                <w:rFonts w:ascii="Calibri" w:hAnsi="Calibri" w:cs="Simplified Arabic" w:hint="cs"/>
                <w:vertAlign w:val="superscript"/>
                <w:rtl/>
              </w:rPr>
              <w:t>1</w:t>
            </w:r>
          </w:p>
        </w:tc>
      </w:tr>
      <w:tr w:rsidR="00E97542" w:rsidRPr="007D41D0" w:rsidTr="00506C62">
        <w:trPr>
          <w:jc w:val="center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الساعات الفعلية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3 ساعات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E97542" w:rsidRPr="007D41D0" w:rsidRDefault="00A331A4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>لا يوجد</w:t>
            </w:r>
          </w:p>
        </w:tc>
      </w:tr>
      <w:tr w:rsidR="00E97542" w:rsidRPr="007D41D0" w:rsidTr="00506C62">
        <w:trPr>
          <w:trHeight w:val="332"/>
          <w:jc w:val="center"/>
        </w:trPr>
        <w:tc>
          <w:tcPr>
            <w:tcW w:w="9936" w:type="dxa"/>
            <w:gridSpan w:val="7"/>
            <w:tcBorders>
              <w:left w:val="nil"/>
              <w:right w:val="nil"/>
            </w:tcBorders>
            <w:vAlign w:val="center"/>
          </w:tcPr>
          <w:p w:rsidR="00E97542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أهداف المقرر</w:t>
            </w:r>
            <w:r w:rsidR="009B32A5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المعرفة والقدرة المستهدف دعمها لدى الطالب في موضوعات المقرر)</w:t>
            </w:r>
          </w:p>
        </w:tc>
      </w:tr>
      <w:tr w:rsidR="00E97542" w:rsidRPr="007D41D0" w:rsidTr="00506C62">
        <w:trPr>
          <w:jc w:val="center"/>
        </w:trPr>
        <w:tc>
          <w:tcPr>
            <w:tcW w:w="9936" w:type="dxa"/>
            <w:gridSpan w:val="7"/>
            <w:tcBorders>
              <w:bottom w:val="single" w:sz="4" w:space="0" w:color="auto"/>
            </w:tcBorders>
            <w:vAlign w:val="center"/>
          </w:tcPr>
          <w:p w:rsidR="00E97542" w:rsidRPr="00F91457" w:rsidRDefault="00E97542" w:rsidP="00A331A4">
            <w:pPr>
              <w:jc w:val="both"/>
              <w:rPr>
                <w:rFonts w:cs="Simplified Arabic"/>
              </w:rPr>
            </w:pPr>
            <w:r w:rsidRPr="00F91457">
              <w:rPr>
                <w:rFonts w:cs="Simplified Arabic" w:hint="cs"/>
                <w:b/>
                <w:bCs/>
                <w:rtl/>
              </w:rPr>
              <w:t>يهدف المقرر إلى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F91457">
              <w:rPr>
                <w:rFonts w:cs="Simplified Arabic" w:hint="cs"/>
                <w:rtl/>
              </w:rPr>
              <w:t>تزويد الطالب بالمعرفة النظرية</w:t>
            </w:r>
            <w:r w:rsidR="00F91457">
              <w:rPr>
                <w:rFonts w:cs="Simplified Arabic" w:hint="cs"/>
                <w:rtl/>
              </w:rPr>
              <w:t xml:space="preserve"> </w:t>
            </w:r>
            <w:proofErr w:type="gramStart"/>
            <w:r w:rsidR="00F91457">
              <w:rPr>
                <w:rFonts w:cs="Simplified Arabic" w:hint="cs"/>
                <w:rtl/>
              </w:rPr>
              <w:t>والعملية,</w:t>
            </w:r>
            <w:proofErr w:type="gramEnd"/>
            <w:r w:rsidRPr="00F91457">
              <w:rPr>
                <w:rFonts w:cs="Simplified Arabic" w:hint="cs"/>
                <w:rtl/>
              </w:rPr>
              <w:t xml:space="preserve"> فيما يخص </w:t>
            </w:r>
            <w:r w:rsidR="00A331A4">
              <w:rPr>
                <w:rFonts w:ascii="Calibri" w:hAnsi="Calibri" w:cs="Simplified Arabic" w:hint="cs"/>
                <w:b/>
                <w:bCs/>
                <w:rtl/>
              </w:rPr>
              <w:t>الإدارة الاستراتيجية للموارد البشرية</w:t>
            </w:r>
            <w:r w:rsidRPr="00F91457">
              <w:rPr>
                <w:rFonts w:cs="Simplified Arabic" w:hint="cs"/>
                <w:rtl/>
              </w:rPr>
              <w:t>, ب</w:t>
            </w:r>
            <w:r w:rsidR="00F91457">
              <w:rPr>
                <w:rFonts w:cs="Simplified Arabic" w:hint="cs"/>
                <w:rtl/>
              </w:rPr>
              <w:t xml:space="preserve">صفتها </w:t>
            </w:r>
            <w:r w:rsidR="00A331A4">
              <w:rPr>
                <w:rFonts w:cs="Simplified Arabic" w:hint="cs"/>
                <w:rtl/>
              </w:rPr>
              <w:t>وظيفة أساسية تسهم في تحقيق الاستراتيجية العامة للمنظمة المعاصرة</w:t>
            </w:r>
            <w:r w:rsidRPr="00F91457">
              <w:rPr>
                <w:rFonts w:cs="Simplified Arabic" w:hint="cs"/>
                <w:rtl/>
              </w:rPr>
              <w:t xml:space="preserve"> </w:t>
            </w:r>
            <w:r w:rsidR="00A331A4">
              <w:rPr>
                <w:rFonts w:cs="Simplified Arabic" w:hint="cs"/>
                <w:rtl/>
              </w:rPr>
              <w:t>ووظيفة داعمة</w:t>
            </w:r>
            <w:r w:rsidR="00031EAA" w:rsidRPr="00F91457">
              <w:rPr>
                <w:rFonts w:cs="Simplified Arabic" w:hint="cs"/>
                <w:rtl/>
              </w:rPr>
              <w:t xml:space="preserve"> </w:t>
            </w:r>
            <w:r w:rsidR="00A331A4">
              <w:rPr>
                <w:rFonts w:cs="Simplified Arabic" w:hint="cs"/>
                <w:rtl/>
              </w:rPr>
              <w:t xml:space="preserve">للوظائف التنفيذية الأخرى في منظمات الأعمال من (الإنتاج، التسويق، المالية، والشراء </w:t>
            </w:r>
            <w:proofErr w:type="spellStart"/>
            <w:r w:rsidR="00A331A4">
              <w:rPr>
                <w:rFonts w:cs="Simplified Arabic" w:hint="cs"/>
                <w:rtl/>
              </w:rPr>
              <w:t>والتخزين..إلخ</w:t>
            </w:r>
            <w:proofErr w:type="spellEnd"/>
            <w:r w:rsidR="00A331A4">
              <w:rPr>
                <w:rFonts w:cs="Simplified Arabic" w:hint="cs"/>
                <w:rtl/>
              </w:rPr>
              <w:t xml:space="preserve">) </w:t>
            </w:r>
            <w:r w:rsidRPr="00F91457">
              <w:rPr>
                <w:rFonts w:cs="Simplified Arabic" w:hint="cs"/>
                <w:rtl/>
              </w:rPr>
              <w:t>,</w:t>
            </w:r>
            <w:r w:rsidR="00031EAA" w:rsidRPr="00F91457">
              <w:rPr>
                <w:rFonts w:cs="Simplified Arabic" w:hint="cs"/>
                <w:rtl/>
              </w:rPr>
              <w:t xml:space="preserve"> وبالتالي إعداد الطالب وتأهيله معرفياً </w:t>
            </w:r>
            <w:r w:rsidR="00A331A4">
              <w:rPr>
                <w:rFonts w:cs="Simplified Arabic" w:hint="cs"/>
                <w:rtl/>
              </w:rPr>
              <w:t xml:space="preserve"> وعملياً </w:t>
            </w:r>
            <w:r w:rsidR="00031EAA" w:rsidRPr="00F91457">
              <w:rPr>
                <w:rFonts w:cs="Simplified Arabic" w:hint="cs"/>
                <w:rtl/>
              </w:rPr>
              <w:t xml:space="preserve">لإدارة </w:t>
            </w:r>
            <w:r w:rsidR="00A331A4">
              <w:rPr>
                <w:rFonts w:cs="Simplified Arabic" w:hint="cs"/>
                <w:rtl/>
              </w:rPr>
              <w:t>تلك الوظائف</w:t>
            </w:r>
            <w:r w:rsidR="00031EAA" w:rsidRPr="00F91457">
              <w:rPr>
                <w:rFonts w:cs="Simplified Arabic" w:hint="cs"/>
                <w:rtl/>
              </w:rPr>
              <w:t xml:space="preserve"> بمختلف أنواعها.</w:t>
            </w:r>
          </w:p>
          <w:p w:rsidR="00E97542" w:rsidRPr="007D41D0" w:rsidRDefault="00E97542" w:rsidP="00506C62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97542" w:rsidRPr="007D41D0" w:rsidTr="00506C62">
        <w:trPr>
          <w:jc w:val="center"/>
        </w:trPr>
        <w:tc>
          <w:tcPr>
            <w:tcW w:w="99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7542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وصف المقرر (الموضوعات الأساسية)</w:t>
            </w:r>
          </w:p>
        </w:tc>
      </w:tr>
      <w:tr w:rsidR="00E97542" w:rsidRPr="007D41D0" w:rsidTr="00C02C0A">
        <w:trPr>
          <w:trHeight w:val="3179"/>
          <w:jc w:val="center"/>
        </w:trPr>
        <w:tc>
          <w:tcPr>
            <w:tcW w:w="9936" w:type="dxa"/>
            <w:gridSpan w:val="7"/>
            <w:tcBorders>
              <w:bottom w:val="single" w:sz="4" w:space="0" w:color="auto"/>
            </w:tcBorders>
            <w:vAlign w:val="center"/>
          </w:tcPr>
          <w:p w:rsidR="002C4F8E" w:rsidRPr="003F63AA" w:rsidRDefault="005051B1" w:rsidP="003F63A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يتضمن المقرر العديد من الموضوعات الأساسية التي</w:t>
            </w:r>
            <w:r w:rsidR="00906BBF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تبدأ ب</w:t>
            </w:r>
            <w:r w:rsidR="00237E28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مدخل يتضمن التعريف بعلم </w:t>
            </w:r>
            <w:r w:rsidR="00A331A4" w:rsidRPr="003F63AA">
              <w:rPr>
                <w:rFonts w:asciiTheme="majorBidi" w:hAnsiTheme="majorBidi" w:cstheme="majorBidi"/>
                <w:b/>
                <w:bCs/>
                <w:rtl/>
              </w:rPr>
              <w:t>إدارة الموارد البشرية</w:t>
            </w:r>
            <w:r w:rsidR="00237E28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وأهمية دراسته في إدارة الأعمال</w:t>
            </w:r>
            <w:r w:rsidR="00A331A4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ثم ماهية الإدارة الاستراتيجية للموارد البشرية</w:t>
            </w:r>
            <w:r w:rsidR="00237E28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34B3F">
              <w:rPr>
                <w:rFonts w:asciiTheme="majorBidi" w:hAnsiTheme="majorBidi" w:cstheme="majorBidi"/>
                <w:b/>
                <w:bCs/>
                <w:rtl/>
              </w:rPr>
              <w:t>ثم ي</w:t>
            </w:r>
            <w:r w:rsidR="00F34B3F">
              <w:rPr>
                <w:rFonts w:asciiTheme="majorBidi" w:hAnsiTheme="majorBidi" w:cstheme="majorBidi" w:hint="cs"/>
                <w:b/>
                <w:bCs/>
                <w:rtl/>
              </w:rPr>
              <w:t>ر</w:t>
            </w:r>
            <w:r w:rsidR="00A331A4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كز على </w:t>
            </w:r>
            <w:r w:rsidR="002C4F8E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ثلاث استراتيجيات تنفيذية أو </w:t>
            </w:r>
            <w:r w:rsidR="00A331A4" w:rsidRPr="003F63AA">
              <w:rPr>
                <w:rFonts w:asciiTheme="majorBidi" w:hAnsiTheme="majorBidi" w:cstheme="majorBidi"/>
                <w:b/>
                <w:bCs/>
                <w:rtl/>
              </w:rPr>
              <w:t>فنية</w:t>
            </w:r>
            <w:r w:rsidR="002C4F8E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26E20" w:rsidRPr="003F63AA">
              <w:rPr>
                <w:rFonts w:asciiTheme="majorBidi" w:hAnsiTheme="majorBidi" w:cstheme="majorBidi"/>
                <w:b/>
                <w:bCs/>
                <w:rtl/>
              </w:rPr>
              <w:t>أساسية</w:t>
            </w:r>
            <w:r w:rsidR="002C4F8E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والاستراتيجيات الفرعية لها، </w:t>
            </w:r>
            <w:proofErr w:type="gramStart"/>
            <w:r w:rsidR="002C4F8E" w:rsidRPr="003F63AA">
              <w:rPr>
                <w:rFonts w:asciiTheme="majorBidi" w:hAnsiTheme="majorBidi" w:cstheme="majorBidi"/>
                <w:b/>
                <w:bCs/>
                <w:rtl/>
              </w:rPr>
              <w:t>و هي</w:t>
            </w:r>
            <w:proofErr w:type="gramEnd"/>
            <w:r w:rsidR="002C4F8E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</w:p>
          <w:p w:rsidR="002C4F8E" w:rsidRPr="003F63AA" w:rsidRDefault="002C4F8E" w:rsidP="003F63AA">
            <w:pPr>
              <w:pStyle w:val="a5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الأولى: استراتيجية تكوين الموارد البشرية.</w:t>
            </w:r>
            <w:r w:rsidR="003F63AA"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وتشمل الاستراتيجيات الفرعية: (استراتيجية تصميم العمل وتحليله، استراتيجية، تخطيط الموارد البشرية، استراتيجية استقطاب الموارد البشرية، استراتيجية الاختيار والتعيين).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3F63AA" w:rsidRPr="003F63AA" w:rsidRDefault="003F63AA" w:rsidP="003F63A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الثانية: </w:t>
            </w:r>
            <w:r w:rsidR="002C4F8E" w:rsidRPr="00F34B3F">
              <w:rPr>
                <w:rFonts w:asciiTheme="majorBidi" w:hAnsiTheme="majorBidi" w:cstheme="majorBidi"/>
                <w:b/>
                <w:bCs/>
                <w:rtl/>
              </w:rPr>
              <w:t>استراتيجية التعويضات والأجور المالية.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>وتشمل الاستراتيجيات الفرعية</w:t>
            </w:r>
            <w:r w:rsidRPr="003F63AA">
              <w:rPr>
                <w:rFonts w:asciiTheme="majorBidi" w:hAnsiTheme="majorBidi" w:cstheme="majorBidi"/>
                <w:rtl/>
              </w:rPr>
              <w:t xml:space="preserve">: 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>استراتيجية</w:t>
            </w:r>
            <w:r w:rsidRPr="003F63AA">
              <w:rPr>
                <w:rFonts w:asciiTheme="majorBidi" w:hAnsiTheme="majorBidi" w:cstheme="majorBidi"/>
                <w:rtl/>
              </w:rPr>
              <w:t xml:space="preserve"> 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تقويم الوظائف، استراتيجية دفع الأجور المباشرة، استراتيجية تقويم الأداء، واستراتيجية التحفيز).</w:t>
            </w:r>
          </w:p>
          <w:p w:rsidR="002C4F8E" w:rsidRPr="003F63AA" w:rsidRDefault="003F63AA" w:rsidP="003F63A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34B3F">
              <w:rPr>
                <w:rFonts w:asciiTheme="majorBidi" w:hAnsiTheme="majorBidi" w:cstheme="majorBidi"/>
                <w:b/>
                <w:bCs/>
                <w:rtl/>
              </w:rPr>
              <w:t>الثالثة:</w:t>
            </w:r>
            <w:r w:rsidR="002C4F8E"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 استراتيجية المحافظة على الموارد البشرية.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E0478" w:rsidRPr="00F34B3F">
              <w:rPr>
                <w:rFonts w:asciiTheme="majorBidi" w:hAnsiTheme="majorBidi" w:cstheme="majorBidi" w:hint="cs"/>
                <w:b/>
                <w:bCs/>
                <w:rtl/>
              </w:rPr>
              <w:t>وتشمل الاستراتيجيات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E0478" w:rsidRPr="00F34B3F">
              <w:rPr>
                <w:rFonts w:asciiTheme="majorBidi" w:hAnsiTheme="majorBidi" w:cstheme="majorBidi" w:hint="cs"/>
                <w:b/>
                <w:bCs/>
                <w:rtl/>
              </w:rPr>
              <w:t>الفرعية</w:t>
            </w:r>
            <w:r w:rsidR="006E0478" w:rsidRPr="003F63AA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="006E0478" w:rsidRPr="003F63AA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استراتيجية التدريب والتنمية، استراتيجية، المسار والوظيفي، واستراتيجية بيئة العمل). والتي </w:t>
            </w:r>
            <w:r w:rsidR="006E0478">
              <w:rPr>
                <w:rFonts w:asciiTheme="majorBidi" w:hAnsiTheme="majorBidi" w:cstheme="majorBidi"/>
                <w:b/>
                <w:bCs/>
                <w:rtl/>
              </w:rPr>
              <w:t>تهدف بمجم</w:t>
            </w:r>
            <w:r w:rsidR="006E0478">
              <w:rPr>
                <w:rFonts w:asciiTheme="majorBidi" w:hAnsiTheme="majorBidi" w:cstheme="majorBidi" w:hint="cs"/>
                <w:b/>
                <w:bCs/>
                <w:rtl/>
              </w:rPr>
              <w:t>ل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>ها إلى تكوين موارد بشرية مؤهلة ومدربة ومحفزة وقادرة على تحقيق الاستراتيجية العامة للمنظمة.</w:t>
            </w:r>
          </w:p>
          <w:p w:rsidR="00E97542" w:rsidRPr="007D41D0" w:rsidRDefault="00E97542" w:rsidP="003F63AA">
            <w:pPr>
              <w:spacing w:line="276" w:lineRule="auto"/>
              <w:rPr>
                <w:rFonts w:ascii="Calibri" w:hAnsi="Calibri" w:cs="Simplified Arabic" w:hint="cs"/>
                <w:b/>
                <w:bCs/>
                <w:rtl/>
                <w:lang w:bidi="ar-SY"/>
              </w:rPr>
            </w:pPr>
          </w:p>
        </w:tc>
      </w:tr>
      <w:tr w:rsidR="00E97542" w:rsidRPr="007D41D0" w:rsidTr="00506C62">
        <w:trPr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97542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طريقة التدريس والتدريب (الآليات المطبقة خلال تدريس هذا المقرر)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Pr="00D6229B" w:rsidRDefault="00E97542" w:rsidP="00506C62">
            <w:pPr>
              <w:rPr>
                <w:b/>
                <w:bCs/>
              </w:rPr>
            </w:pPr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  <w:lang w:bidi="ar-SY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المحاضرات العلمية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العمل الجماعي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D6229B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عروض الوسائط المتعددة/ أو التفاعلية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D6229B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التفاعل والمشاركة الإيجابية ( من الطالب)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t xml:space="preserve"> 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تطبيقات برامج حاسوبية / أو برمجة</w:t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عروض تقديمية من قبل الطلاب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  <w:vAlign w:val="center"/>
          </w:tcPr>
          <w:p w:rsidR="00E97542" w:rsidRPr="00D6229B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زيارة ميدانية: مشاريع/ موقع انشاء/ مكاتب مهنية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إعداد بحوث معمقة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حلقات النقاش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97542" w:rsidRPr="007D41D0" w:rsidTr="00506C62">
        <w:trPr>
          <w:jc w:val="center"/>
        </w:trPr>
        <w:tc>
          <w:tcPr>
            <w:tcW w:w="99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542" w:rsidRDefault="00E97542" w:rsidP="00506C62">
            <w:pPr>
              <w:spacing w:line="276" w:lineRule="auto"/>
              <w:jc w:val="center"/>
              <w:rPr>
                <w:rFonts w:ascii="Calibri" w:hAnsi="Calibri" w:cs="Simplified Arabic" w:hint="cs"/>
                <w:b/>
                <w:bCs/>
              </w:rPr>
            </w:pPr>
          </w:p>
          <w:p w:rsidR="00E97542" w:rsidRPr="007D41D0" w:rsidRDefault="00E97542" w:rsidP="00506C62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 xml:space="preserve">المعارف والمهارات والمخرجات </w:t>
            </w:r>
            <w:proofErr w:type="gramStart"/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التعليمية</w:t>
            </w:r>
            <w:r w:rsidRPr="007D41D0">
              <w:rPr>
                <w:rFonts w:ascii="Calibri" w:hAnsi="Calibri" w:cs="Simplified Arabic"/>
                <w:b/>
                <w:bCs/>
              </w:rPr>
              <w:t xml:space="preserve"> </w:t>
            </w:r>
            <w:r w:rsidRPr="007D41D0">
              <w:rPr>
                <w:rFonts w:ascii="Calibri" w:hAnsi="Calibri" w:cs="Simplified Arabic" w:hint="cs"/>
                <w:b/>
                <w:bCs/>
                <w:rtl/>
              </w:rPr>
              <w:t xml:space="preserve"> (</w:t>
            </w:r>
            <w:proofErr w:type="gramEnd"/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المفترض اكتسابها أو تدعيمها لدى الطالب)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المعرفة والفهم لموضوعات المقرر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proofErr w:type="spellStart"/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العممل</w:t>
            </w:r>
            <w:proofErr w:type="spellEnd"/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 xml:space="preserve"> ضمن فريق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  <w:tcBorders>
              <w:top w:val="single" w:sz="4" w:space="0" w:color="auto"/>
            </w:tcBorders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</w:tcBorders>
            <w:vAlign w:val="center"/>
          </w:tcPr>
          <w:p w:rsidR="00E97542" w:rsidRPr="00D6229B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على تطبيق المعرفة المكتسبة على حالات أخرى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542" w:rsidRPr="00D6229B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المشاركة الفاعلة، والتعبير عن الذات والآراء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التفكير: النقدي/ الابداعي</w:t>
            </w:r>
            <w:r w:rsidR="00D6229B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إعداد التقارير الميدانية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على التحليل والدراسة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معرفة كيفية الحصول على المعلومات</w:t>
            </w:r>
          </w:p>
        </w:tc>
      </w:tr>
      <w:tr w:rsidR="00E97542" w:rsidRPr="007D41D0" w:rsidTr="00506C62">
        <w:trPr>
          <w:jc w:val="center"/>
        </w:trPr>
        <w:tc>
          <w:tcPr>
            <w:tcW w:w="490" w:type="dxa"/>
          </w:tcPr>
          <w:p w:rsidR="00E97542" w:rsidRDefault="00E97542" w:rsidP="00506C62">
            <w:r w:rsidRPr="00D6229B"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sz w:val="20"/>
                <w:szCs w:val="20"/>
                <w:rtl/>
                <w:lang w:bidi="ar-SY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العمل المهني: ممارسة/ أخلاقيات</w:t>
            </w:r>
            <w:r w:rsidR="00D6229B" w:rsidRPr="00D6229B">
              <w:rPr>
                <w:rFonts w:ascii="Calibri" w:hAnsi="Calibri" w:cs="Simplified Arabic"/>
                <w:b/>
                <w:bCs/>
                <w:sz w:val="22"/>
                <w:szCs w:val="22"/>
              </w:rPr>
              <w:sym w:font="Symbol" w:char="F0D6"/>
            </w:r>
          </w:p>
        </w:tc>
        <w:tc>
          <w:tcPr>
            <w:tcW w:w="471" w:type="dxa"/>
            <w:gridSpan w:val="2"/>
          </w:tcPr>
          <w:p w:rsidR="00E97542" w:rsidRDefault="00E97542" w:rsidP="00506C62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E97542" w:rsidRPr="00AC6299" w:rsidRDefault="00E97542" w:rsidP="00506C62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البحثية: إعداداً وكتابة</w:t>
            </w:r>
          </w:p>
        </w:tc>
      </w:tr>
    </w:tbl>
    <w:p w:rsidR="00E97542" w:rsidRPr="00352542" w:rsidRDefault="00E97542" w:rsidP="00E97542">
      <w:pPr>
        <w:spacing w:line="276" w:lineRule="auto"/>
        <w:jc w:val="center"/>
        <w:rPr>
          <w:rFonts w:ascii="Calibri" w:hAnsi="Calibri" w:cs="Simplified Arabic"/>
          <w:b/>
          <w:bCs/>
        </w:rPr>
      </w:pPr>
      <w:r w:rsidRPr="00352542">
        <w:rPr>
          <w:rFonts w:ascii="Calibri" w:hAnsi="Calibri" w:cs="Simplified Arabic" w:hint="cs"/>
          <w:b/>
          <w:bCs/>
          <w:rtl/>
        </w:rPr>
        <w:t>الكتاب المرجعي للمقرر</w:t>
      </w:r>
    </w:p>
    <w:tbl>
      <w:tblPr>
        <w:bidiVisual/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779"/>
      </w:tblGrid>
      <w:tr w:rsidR="00E97542" w:rsidRPr="007D41D0" w:rsidTr="00F91457">
        <w:tc>
          <w:tcPr>
            <w:tcW w:w="2517" w:type="dxa"/>
          </w:tcPr>
          <w:p w:rsidR="00E97542" w:rsidRPr="007D41D0" w:rsidRDefault="00E97542" w:rsidP="00506C62">
            <w:pPr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المرجع المعتمد</w:t>
            </w:r>
          </w:p>
        </w:tc>
        <w:tc>
          <w:tcPr>
            <w:tcW w:w="7779" w:type="dxa"/>
          </w:tcPr>
          <w:p w:rsidR="00E97542" w:rsidRPr="002B704B" w:rsidRDefault="002B704B" w:rsidP="00F34B3F">
            <w:pPr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2B704B">
              <w:rPr>
                <w:rFonts w:ascii="Calibri" w:hAnsi="Calibri" w:cs="Simplified Arabic" w:hint="cs"/>
                <w:b/>
                <w:bCs/>
                <w:rtl/>
              </w:rPr>
              <w:t xml:space="preserve">محاضرات في </w:t>
            </w:r>
            <w:r w:rsidR="00F34B3F">
              <w:rPr>
                <w:rFonts w:ascii="Calibri" w:hAnsi="Calibri" w:cs="Simplified Arabic" w:hint="cs"/>
                <w:b/>
                <w:bCs/>
                <w:rtl/>
                <w:lang w:bidi="ar-SY"/>
              </w:rPr>
              <w:t>الإدارة الاستراتيجي</w:t>
            </w:r>
            <w:r w:rsidR="00F34B3F">
              <w:rPr>
                <w:rFonts w:ascii="Calibri" w:hAnsi="Calibri" w:cs="Simplified Arabic" w:hint="eastAsia"/>
                <w:b/>
                <w:bCs/>
                <w:rtl/>
                <w:lang w:bidi="ar-SY"/>
              </w:rPr>
              <w:t>ة</w:t>
            </w:r>
            <w:r w:rsidR="00F34B3F">
              <w:rPr>
                <w:rFonts w:ascii="Calibri" w:hAnsi="Calibri" w:cs="Simplified Arabic" w:hint="cs"/>
                <w:b/>
                <w:bCs/>
                <w:rtl/>
                <w:lang w:bidi="ar-SY"/>
              </w:rPr>
              <w:t xml:space="preserve"> للموارد البشرية</w:t>
            </w:r>
            <w:r w:rsidRPr="002B704B">
              <w:rPr>
                <w:rFonts w:ascii="Calibri" w:hAnsi="Calibri" w:cs="Simplified Arabic" w:hint="cs"/>
                <w:b/>
                <w:bCs/>
                <w:rtl/>
              </w:rPr>
              <w:t xml:space="preserve">. </w:t>
            </w:r>
            <w:proofErr w:type="gramStart"/>
            <w:r w:rsidRPr="002B704B">
              <w:rPr>
                <w:rFonts w:ascii="Calibri" w:hAnsi="Calibri" w:cs="Simplified Arabic" w:hint="cs"/>
                <w:b/>
                <w:bCs/>
                <w:rtl/>
              </w:rPr>
              <w:t>إعداد</w:t>
            </w:r>
            <w:r>
              <w:rPr>
                <w:rFonts w:ascii="Calibri" w:hAnsi="Calibri" w:cs="Simplified Arabic" w:hint="cs"/>
                <w:b/>
                <w:bCs/>
                <w:rtl/>
              </w:rPr>
              <w:t>,</w:t>
            </w:r>
            <w:proofErr w:type="gramEnd"/>
            <w:r w:rsidRPr="002B704B">
              <w:rPr>
                <w:rFonts w:ascii="Calibri" w:hAnsi="Calibri" w:cs="Simplified Arabic" w:hint="cs"/>
                <w:b/>
                <w:bCs/>
                <w:rtl/>
              </w:rPr>
              <w:t xml:space="preserve"> د. بسام التزه 201</w:t>
            </w:r>
            <w:r w:rsidR="00F34B3F">
              <w:rPr>
                <w:rFonts w:ascii="Calibri" w:hAnsi="Calibri" w:cs="Simplified Arabic" w:hint="cs"/>
                <w:b/>
                <w:bCs/>
                <w:rtl/>
              </w:rPr>
              <w:t>5</w:t>
            </w:r>
          </w:p>
        </w:tc>
      </w:tr>
      <w:tr w:rsidR="00E97542" w:rsidRPr="007D41D0" w:rsidTr="00F91457">
        <w:tc>
          <w:tcPr>
            <w:tcW w:w="2517" w:type="dxa"/>
          </w:tcPr>
          <w:p w:rsidR="00E97542" w:rsidRPr="007D41D0" w:rsidRDefault="00E97542" w:rsidP="00506C62">
            <w:pPr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المرجع الإضافي</w:t>
            </w:r>
          </w:p>
        </w:tc>
        <w:tc>
          <w:tcPr>
            <w:tcW w:w="7779" w:type="dxa"/>
          </w:tcPr>
          <w:p w:rsidR="00E97542" w:rsidRPr="006D7F95" w:rsidRDefault="002B26F1" w:rsidP="002B26F1">
            <w:pPr>
              <w:bidi w:val="0"/>
              <w:rPr>
                <w:rFonts w:ascii="Andalus" w:hAnsi="Andalus" w:cs="Andalus" w:hint="cs"/>
                <w:sz w:val="28"/>
                <w:szCs w:val="28"/>
                <w:rtl/>
                <w:lang w:bidi="ar-SY"/>
              </w:rPr>
            </w:pPr>
            <w:r>
              <w:rPr>
                <w:rFonts w:ascii="Andalus" w:hAnsi="Andalus" w:cs="Andalus"/>
              </w:rPr>
              <w:t>Strategic Management of Human Resources</w:t>
            </w:r>
            <w:r w:rsidR="006D7F95" w:rsidRPr="006D7F95">
              <w:rPr>
                <w:rFonts w:ascii="Andalus" w:hAnsi="Andalus" w:cs="Andalus"/>
              </w:rPr>
              <w:t>. 20</w:t>
            </w:r>
            <w:r>
              <w:rPr>
                <w:rFonts w:ascii="Andalus" w:hAnsi="Andalus" w:cs="Andalus"/>
              </w:rPr>
              <w:t>11</w:t>
            </w:r>
            <w:r w:rsidR="006D7F95" w:rsidRPr="006D7F95">
              <w:rPr>
                <w:rFonts w:ascii="Andalus" w:hAnsi="Andalus" w:cs="Andalus"/>
              </w:rPr>
              <w:t>,</w:t>
            </w:r>
            <w:r>
              <w:rPr>
                <w:rFonts w:ascii="Andalus" w:hAnsi="Andalus" w:cs="Andalus"/>
              </w:rPr>
              <w:t xml:space="preserve"> Jeffrey  </w:t>
            </w:r>
            <w:proofErr w:type="spellStart"/>
            <w:r>
              <w:rPr>
                <w:rFonts w:ascii="Andalus" w:hAnsi="Andalus" w:cs="Andalus"/>
              </w:rPr>
              <w:t>Millo</w:t>
            </w:r>
            <w:proofErr w:type="spellEnd"/>
            <w:r>
              <w:rPr>
                <w:rFonts w:ascii="Andalus" w:hAnsi="Andalus" w:cs="Andalus"/>
              </w:rPr>
              <w:t xml:space="preserve"> 3</w:t>
            </w:r>
            <w:r>
              <w:rPr>
                <w:rFonts w:ascii="Andalus" w:hAnsi="Andalus" w:cs="Andalus"/>
                <w:vertAlign w:val="superscript"/>
              </w:rPr>
              <w:t xml:space="preserve">et </w:t>
            </w:r>
            <w:proofErr w:type="spellStart"/>
            <w:r>
              <w:rPr>
                <w:rFonts w:ascii="Andalus" w:hAnsi="Andalus" w:cs="Andalus"/>
              </w:rPr>
              <w:t>Soath</w:t>
            </w:r>
            <w:proofErr w:type="spellEnd"/>
            <w:r>
              <w:rPr>
                <w:rFonts w:ascii="Andalus" w:hAnsi="Andalus" w:cs="Andalus"/>
              </w:rPr>
              <w:t xml:space="preserve"> –Western USA</w:t>
            </w:r>
            <w:r w:rsidR="006D7F95" w:rsidRPr="006D7F95">
              <w:rPr>
                <w:rFonts w:ascii="Andalus" w:hAnsi="Andalus" w:cs="Andalus"/>
              </w:rPr>
              <w:t xml:space="preserve"> </w:t>
            </w:r>
          </w:p>
        </w:tc>
      </w:tr>
    </w:tbl>
    <w:p w:rsidR="00E97542" w:rsidRPr="00400D7C" w:rsidRDefault="00E97542" w:rsidP="00E97542">
      <w:pPr>
        <w:jc w:val="center"/>
        <w:rPr>
          <w:rFonts w:ascii="Calibri" w:hAnsi="Calibri" w:cs="Simplified Arabic"/>
          <w:sz w:val="28"/>
          <w:szCs w:val="28"/>
          <w:rtl/>
        </w:rPr>
      </w:pPr>
      <w:bookmarkStart w:id="0" w:name="_GoBack"/>
      <w:r w:rsidRPr="00A52EBC">
        <w:rPr>
          <w:rFonts w:ascii="Calibri" w:hAnsi="Calibri" w:cs="Simplified Arabic" w:hint="cs"/>
          <w:b/>
          <w:bCs/>
          <w:sz w:val="28"/>
          <w:szCs w:val="28"/>
          <w:rtl/>
        </w:rPr>
        <w:t>مفردات المنهاج</w:t>
      </w: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وتوزيع تدريس مواضيعه</w:t>
      </w:r>
    </w:p>
    <w:tbl>
      <w:tblPr>
        <w:bidiVisual/>
        <w:tblW w:w="10537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900"/>
        <w:gridCol w:w="3780"/>
        <w:gridCol w:w="1632"/>
      </w:tblGrid>
      <w:tr w:rsidR="00E97542" w:rsidRPr="004942DF" w:rsidTr="00F34B3F">
        <w:trPr>
          <w:trHeight w:val="408"/>
          <w:tblCellSpacing w:w="20" w:type="dxa"/>
          <w:jc w:val="center"/>
        </w:trPr>
        <w:tc>
          <w:tcPr>
            <w:tcW w:w="4165" w:type="dxa"/>
            <w:vMerge w:val="restart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bookmarkEnd w:id="0"/>
          <w:p w:rsidR="00E97542" w:rsidRDefault="00E97542" w:rsidP="00506C62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محتوى</w:t>
            </w:r>
            <w:r w:rsidRPr="008D667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المقرر </w:t>
            </w:r>
            <w:r w:rsidRPr="008D6675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</w:p>
          <w:p w:rsidR="00E97542" w:rsidRPr="00A56CB6" w:rsidRDefault="00E97542" w:rsidP="00506C6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56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( ما</w:t>
            </w:r>
            <w:proofErr w:type="gramEnd"/>
            <w:r w:rsidRPr="00A56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هي المواضيع التي سيتم تدريسها في المقرر؟)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E97542" w:rsidRPr="007B6AA4" w:rsidRDefault="00E97542" w:rsidP="00506C62">
            <w:pPr>
              <w:jc w:val="center"/>
              <w:rPr>
                <w:b/>
                <w:bCs/>
                <w:color w:val="000000"/>
              </w:rPr>
            </w:pPr>
            <w:r w:rsidRPr="007B6AA4">
              <w:rPr>
                <w:rFonts w:hint="cs"/>
                <w:b/>
                <w:bCs/>
                <w:color w:val="000000"/>
                <w:rtl/>
                <w:lang w:bidi="ar-EG"/>
              </w:rPr>
              <w:t>الموضوع</w:t>
            </w:r>
          </w:p>
        </w:tc>
      </w:tr>
      <w:tr w:rsidR="00E97542" w:rsidRPr="008D667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E97542" w:rsidRPr="00F34B3F" w:rsidRDefault="00F34B3F" w:rsidP="00506C62">
            <w:pP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</w:pPr>
            <w:r w:rsidRPr="00F34B3F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سيتم التركيز على الاستراتيجيات الرئيسة الثلاث الآتية:</w:t>
            </w:r>
          </w:p>
        </w:tc>
      </w:tr>
      <w:tr w:rsidR="00F34B3F" w:rsidRPr="00140EA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F34B3F" w:rsidRPr="008D6675" w:rsidRDefault="00F34B3F" w:rsidP="00F34B3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F34B3F" w:rsidRPr="00C02C0A" w:rsidRDefault="00F34B3F" w:rsidP="00F34B3F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الأولى: استراتيجية تكوين الموارد البشرية. </w:t>
            </w:r>
            <w:r w:rsidRPr="007B6AA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وتشمل</w:t>
            </w:r>
            <w:r w:rsidRPr="007B6AA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عددا من</w:t>
            </w:r>
            <w:r w:rsidRPr="007B6AA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الاستراتيجيات الفرعية</w:t>
            </w:r>
            <w:r w:rsidRPr="007B6AA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F34B3F" w:rsidRPr="00140EA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F34B3F" w:rsidRPr="008D6675" w:rsidRDefault="00F34B3F" w:rsidP="00F34B3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F34B3F" w:rsidRPr="00C02C0A" w:rsidRDefault="00F34B3F" w:rsidP="00F34B3F">
            <w:pPr>
              <w:ind w:right="-180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الثانية: استراتيجية التعويضات والأجور المالية.</w:t>
            </w:r>
            <w:r w:rsidRPr="003F63AA">
              <w:rPr>
                <w:rFonts w:asciiTheme="majorBidi" w:hAnsiTheme="majorBidi" w:cstheme="majorBidi"/>
                <w:rtl/>
              </w:rPr>
              <w:t xml:space="preserve"> </w:t>
            </w:r>
            <w:r w:rsidRPr="007B6AA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وتشمل </w:t>
            </w:r>
            <w:r w:rsidRPr="007B6AA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عددا من </w:t>
            </w:r>
            <w:r w:rsidRPr="007B6AA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الاستراتيجيات الفرعية</w:t>
            </w:r>
            <w:r w:rsidRPr="007B6A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.</w:t>
            </w:r>
            <w:r w:rsidRPr="007B6AA4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</w:p>
        </w:tc>
      </w:tr>
      <w:tr w:rsidR="00F34B3F" w:rsidRPr="00140EA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F34B3F" w:rsidRPr="008D6675" w:rsidRDefault="00F34B3F" w:rsidP="00F34B3F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F34B3F" w:rsidRPr="00C02C0A" w:rsidRDefault="00F34B3F" w:rsidP="00F34B3F">
            <w:pPr>
              <w:ind w:right="-180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Y"/>
              </w:rPr>
              <w:t xml:space="preserve"> </w:t>
            </w:r>
            <w:r w:rsidRPr="00C02C0A"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SY"/>
              </w:rPr>
              <w:t xml:space="preserve"> 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الثالثة: استراتيجية المحافظة على الموارد البشرية. وتشمل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عددا من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 xml:space="preserve"> الاستراتيجيات الفرعية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E97542" w:rsidRPr="004942DF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E97542" w:rsidRPr="00C02C0A" w:rsidRDefault="00F34B3F" w:rsidP="00506C62">
            <w:pPr>
              <w:ind w:right="-180"/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E97542" w:rsidRPr="00140EA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E97542" w:rsidRPr="00C02C0A" w:rsidRDefault="00F34B3F" w:rsidP="00506C62">
            <w:pPr>
              <w:ind w:right="-18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</w:tc>
      </w:tr>
      <w:tr w:rsidR="00E97542" w:rsidRPr="00140EA5" w:rsidTr="00F34B3F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:rsidR="00E97542" w:rsidRPr="00C02C0A" w:rsidRDefault="00F34B3F" w:rsidP="00506C62">
            <w:pPr>
              <w:ind w:right="-180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fr-FR" w:bidi="ar-SY"/>
              </w:rPr>
              <w:t xml:space="preserve"> </w:t>
            </w:r>
          </w:p>
        </w:tc>
      </w:tr>
      <w:tr w:rsidR="00E97542" w:rsidRPr="008D6675" w:rsidTr="00F34B3F">
        <w:trPr>
          <w:trHeight w:val="405"/>
          <w:tblCellSpacing w:w="20" w:type="dxa"/>
          <w:jc w:val="center"/>
        </w:trPr>
        <w:tc>
          <w:tcPr>
            <w:tcW w:w="41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</w:rPr>
            </w:pPr>
            <w:r w:rsidRPr="008D6675">
              <w:rPr>
                <w:rFonts w:hint="cs"/>
                <w:b/>
                <w:bCs/>
                <w:color w:val="000000"/>
                <w:rtl/>
                <w:lang w:bidi="ar-EG"/>
              </w:rPr>
              <w:t>توزيع المحاضرات</w:t>
            </w:r>
          </w:p>
          <w:p w:rsidR="00E97542" w:rsidRPr="00A56CB6" w:rsidRDefault="00E97542" w:rsidP="00506C62">
            <w:pPr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56CB6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(تواريخ تدريس المواضيع المحددة في البند السابق)</w:t>
            </w:r>
          </w:p>
          <w:p w:rsidR="00E97542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E97542" w:rsidRPr="006A1F32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E97542" w:rsidRPr="002042BF" w:rsidRDefault="00E97542" w:rsidP="00506C62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042B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الأسبوع</w:t>
            </w:r>
          </w:p>
          <w:p w:rsidR="00E97542" w:rsidRPr="003A451C" w:rsidRDefault="00E97542" w:rsidP="00506C62">
            <w:pPr>
              <w:rPr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E97542" w:rsidRPr="003A451C" w:rsidRDefault="00E97542" w:rsidP="00506C62">
            <w:pPr>
              <w:jc w:val="center"/>
              <w:rPr>
                <w:b/>
                <w:bCs/>
                <w:color w:val="000000"/>
                <w:rtl/>
              </w:rPr>
            </w:pPr>
            <w:r w:rsidRPr="003A451C">
              <w:rPr>
                <w:rFonts w:hint="cs"/>
                <w:b/>
                <w:bCs/>
                <w:color w:val="000000"/>
                <w:rtl/>
              </w:rPr>
              <w:t>الموضوع</w:t>
            </w:r>
          </w:p>
          <w:p w:rsidR="00E97542" w:rsidRPr="003A451C" w:rsidRDefault="00E97542" w:rsidP="00506C62">
            <w:pPr>
              <w:rPr>
                <w:b/>
                <w:bCs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E97542" w:rsidRPr="003A451C" w:rsidRDefault="00E97542" w:rsidP="00506C62">
            <w:pPr>
              <w:rPr>
                <w:b/>
                <w:bCs/>
                <w:color w:val="000000"/>
                <w:rtl/>
              </w:rPr>
            </w:pPr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الصفحات المقررة من </w:t>
            </w:r>
            <w:proofErr w:type="gramStart"/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>الكتاب</w:t>
            </w:r>
            <w:r w:rsidRPr="003A451C">
              <w:rPr>
                <w:b/>
                <w:bCs/>
                <w:color w:val="000000"/>
                <w:lang w:bidi="ar-EG"/>
              </w:rPr>
              <w:t xml:space="preserve"> </w:t>
            </w:r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(</w:t>
            </w:r>
            <w:proofErr w:type="gramEnd"/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>في حال وجوده)</w:t>
            </w:r>
          </w:p>
        </w:tc>
      </w:tr>
      <w:tr w:rsidR="00E97542" w:rsidRPr="002D635C" w:rsidTr="00F34B3F">
        <w:trPr>
          <w:trHeight w:val="28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6E0478" w:rsidRDefault="00F34B3F" w:rsidP="00F34B3F">
            <w:pPr>
              <w:rPr>
                <w:b/>
                <w:bCs/>
                <w:sz w:val="20"/>
                <w:szCs w:val="20"/>
              </w:rPr>
            </w:pPr>
            <w:r w:rsidRPr="006E047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 xml:space="preserve">مدخل إلى </w:t>
            </w:r>
            <w:r w:rsidRPr="006E0478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إدارة الموارد البشرية</w:t>
            </w:r>
            <w:r w:rsidR="006E0478" w:rsidRPr="006E0478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 xml:space="preserve"> المعاصرة</w:t>
            </w:r>
            <w:r w:rsidRPr="006E047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2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ماهية الإدارة الاستراتيجية للموارد البشرية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3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استراتيجية تصميم العمل وتحليله</w:t>
            </w:r>
            <w:r w:rsidR="00C02C0A" w:rsidRPr="00C02C0A">
              <w:rPr>
                <w:rFonts w:asciiTheme="majorBidi" w:hAnsiTheme="majorBidi" w:cstheme="majorBidi"/>
                <w:sz w:val="20"/>
                <w:szCs w:val="20"/>
                <w:rtl/>
                <w:lang w:bidi="ar-SY"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7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4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استراتيجية، تخطيط الموارد البشرية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5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F34B3F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استراتيجية استقطاب الموارد البشرية، 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6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 الاختيار والتعيين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7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6E0478" w:rsidRDefault="00E97542" w:rsidP="00506C62">
            <w:pPr>
              <w:rPr>
                <w:b/>
                <w:bCs/>
                <w:color w:val="000000"/>
                <w:rtl/>
              </w:rPr>
            </w:pPr>
            <w:r w:rsidRPr="006E0478">
              <w:rPr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F34B3F">
            <w:pPr>
              <w:rPr>
                <w:sz w:val="20"/>
                <w:szCs w:val="20"/>
              </w:rPr>
            </w:pPr>
            <w:r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34B3F">
              <w:rPr>
                <w:rFonts w:asciiTheme="majorBidi" w:hAnsiTheme="majorBidi" w:cstheme="majorBidi"/>
                <w:b/>
                <w:bCs/>
                <w:rtl/>
              </w:rPr>
              <w:t>استراتيجية</w:t>
            </w:r>
            <w:r w:rsidRPr="003F63AA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تقويم الوظائف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6E0478" w:rsidRDefault="00E97542" w:rsidP="00506C62">
            <w:pPr>
              <w:rPr>
                <w:b/>
                <w:bCs/>
                <w:color w:val="000000"/>
                <w:rtl/>
              </w:rPr>
            </w:pPr>
            <w:r w:rsidRPr="006E0478">
              <w:rPr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  <w:lang w:bidi="ar-EG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 دفع الأجور المباشرة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9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استراتيجية تقويم الأداء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2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10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F34B3F" w:rsidP="00506C62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 التحفيز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25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11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3117C8" w:rsidRDefault="006E0478" w:rsidP="00506C62">
            <w:pPr>
              <w:rPr>
                <w:sz w:val="20"/>
                <w:szCs w:val="20"/>
              </w:rPr>
            </w:pPr>
            <w:r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 التدريب والتنمية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12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C02C0A" w:rsidRDefault="006E0478" w:rsidP="006E0478">
            <w:pPr>
              <w:rPr>
                <w:rFonts w:asciiTheme="majorBidi" w:hAnsiTheme="majorBidi" w:cstheme="majorBidi" w:hint="cs"/>
                <w:sz w:val="20"/>
                <w:szCs w:val="20"/>
              </w:rPr>
            </w:pPr>
            <w:proofErr w:type="spellStart"/>
            <w:r w:rsidRPr="003F63AA">
              <w:rPr>
                <w:rFonts w:asciiTheme="majorBidi" w:hAnsiTheme="majorBidi" w:cstheme="majorBidi"/>
                <w:b/>
                <w:bCs/>
                <w:rtl/>
              </w:rPr>
              <w:t>ستراتيجية</w:t>
            </w:r>
            <w:proofErr w:type="spellEnd"/>
            <w:r w:rsidRPr="003F63AA">
              <w:rPr>
                <w:rFonts w:asciiTheme="majorBidi" w:hAnsiTheme="majorBidi" w:cstheme="majorBidi"/>
                <w:b/>
                <w:bCs/>
                <w:rtl/>
              </w:rPr>
              <w:t xml:space="preserve">، المسار والوظيفي، 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34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13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C02C0A" w:rsidRDefault="00C02C0A" w:rsidP="00506C62">
            <w:pPr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02C0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6E0478" w:rsidRPr="003F63AA">
              <w:rPr>
                <w:rFonts w:asciiTheme="majorBidi" w:hAnsiTheme="majorBidi" w:cstheme="majorBidi"/>
                <w:b/>
                <w:bCs/>
                <w:rtl/>
              </w:rPr>
              <w:t>استراتيجية بيئة العمل</w:t>
            </w:r>
            <w:r w:rsidR="006E0478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14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C02C0A" w:rsidRDefault="006E0478" w:rsidP="00506C62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حالات عملية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Default="00E97542" w:rsidP="00506C62">
            <w:pPr>
              <w:rPr>
                <w:rFonts w:hint="cs"/>
                <w:color w:val="000000"/>
                <w:rtl/>
              </w:rPr>
            </w:pP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C02C0A" w:rsidRDefault="006E0478" w:rsidP="006E0478">
            <w:pP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SY"/>
              </w:rPr>
              <w:t xml:space="preserve"> 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E97542" w:rsidRPr="002D635C" w:rsidTr="00F34B3F">
        <w:trPr>
          <w:trHeight w:val="45"/>
          <w:tblCellSpacing w:w="20" w:type="dxa"/>
          <w:jc w:val="center"/>
        </w:trPr>
        <w:tc>
          <w:tcPr>
            <w:tcW w:w="4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7542" w:rsidRPr="008D6675" w:rsidRDefault="00E97542" w:rsidP="00506C62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E97542" w:rsidRDefault="00E97542" w:rsidP="00506C62">
            <w:pPr>
              <w:rPr>
                <w:color w:val="000000"/>
                <w:rtl/>
              </w:rPr>
            </w:pPr>
          </w:p>
        </w:tc>
        <w:tc>
          <w:tcPr>
            <w:tcW w:w="3740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E97542" w:rsidRPr="00020FBF" w:rsidRDefault="00E97542" w:rsidP="00506C62">
            <w:pPr>
              <w:rPr>
                <w:rFonts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2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E97542" w:rsidRPr="002D635C" w:rsidRDefault="00E97542" w:rsidP="00506C62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</w:tbl>
    <w:p w:rsidR="00E97542" w:rsidRDefault="00E97542" w:rsidP="00E97542">
      <w:pPr>
        <w:tabs>
          <w:tab w:val="left" w:pos="2336"/>
        </w:tabs>
        <w:jc w:val="center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567236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تقييم الطلاب  </w:t>
      </w:r>
    </w:p>
    <w:tbl>
      <w:tblPr>
        <w:bidiVisual/>
        <w:tblW w:w="10259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5542"/>
      </w:tblGrid>
      <w:tr w:rsidR="00E97542" w:rsidRPr="008D6675" w:rsidTr="00506C62">
        <w:trPr>
          <w:tblCellSpacing w:w="20" w:type="dxa"/>
          <w:jc w:val="center"/>
        </w:trPr>
        <w:tc>
          <w:tcPr>
            <w:tcW w:w="4657" w:type="dxa"/>
            <w:vMerge w:val="restart"/>
            <w:shd w:val="clear" w:color="auto" w:fill="auto"/>
            <w:vAlign w:val="center"/>
          </w:tcPr>
          <w:p w:rsidR="00E97542" w:rsidRPr="00567236" w:rsidRDefault="00E97542" w:rsidP="00506C62">
            <w:pPr>
              <w:rPr>
                <w:rFonts w:cs="Simplified Arabic"/>
                <w:b/>
                <w:bCs/>
                <w:color w:val="000000"/>
                <w:rtl/>
                <w:lang w:bidi="ar-SY"/>
              </w:rPr>
            </w:pPr>
            <w:r w:rsidRPr="00567236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توزيع الدرجات</w:t>
            </w:r>
            <w:r w:rsidR="00BC0BBE">
              <w:rPr>
                <w:rFonts w:cs="Simplified Arabic" w:hint="cs"/>
                <w:b/>
                <w:bCs/>
                <w:color w:val="000000"/>
                <w:rtl/>
              </w:rPr>
              <w:t xml:space="preserve">   30 درجة </w:t>
            </w:r>
            <w:r w:rsidR="009A0A91">
              <w:rPr>
                <w:rFonts w:cs="Simplified Arabic" w:hint="cs"/>
                <w:b/>
                <w:bCs/>
                <w:color w:val="000000"/>
                <w:rtl/>
                <w:lang w:bidi="ar-SY"/>
              </w:rPr>
              <w:t xml:space="preserve">عملي </w:t>
            </w:r>
            <w:proofErr w:type="gramStart"/>
            <w:r w:rsidR="009A0A91">
              <w:rPr>
                <w:rFonts w:cs="Simplified Arabic" w:hint="cs"/>
                <w:b/>
                <w:bCs/>
                <w:color w:val="000000"/>
                <w:rtl/>
                <w:lang w:bidi="ar-SY"/>
              </w:rPr>
              <w:t>و 70</w:t>
            </w:r>
            <w:proofErr w:type="gramEnd"/>
            <w:r w:rsidR="009A0A91">
              <w:rPr>
                <w:rFonts w:cs="Simplified Arabic" w:hint="cs"/>
                <w:b/>
                <w:bCs/>
                <w:color w:val="000000"/>
                <w:rtl/>
                <w:lang w:bidi="ar-SY"/>
              </w:rPr>
              <w:t xml:space="preserve"> درجة للنظري</w:t>
            </w:r>
          </w:p>
          <w:p w:rsidR="00E97542" w:rsidRPr="008D6675" w:rsidRDefault="00E97542" w:rsidP="00506C62">
            <w:pPr>
              <w:jc w:val="right"/>
              <w:rPr>
                <w:rFonts w:cs="Simplified Arabic"/>
                <w:color w:val="000000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b/>
                <w:bCs/>
                <w:color w:val="000000"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الاختبارات السريعة      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color w:val="000000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        </w:t>
            </w:r>
          </w:p>
        </w:tc>
      </w:tr>
      <w:tr w:rsidR="00E97542" w:rsidRPr="008D6675" w:rsidTr="00506C62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>الوظائف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  </w:t>
            </w:r>
            <w:r w:rsidRPr="008D6675">
              <w:rPr>
                <w:rFonts w:cs="Simplified Arabic"/>
                <w:b/>
                <w:bCs/>
                <w:color w:val="000000"/>
              </w:rPr>
              <w:t xml:space="preserve">                       </w:t>
            </w:r>
          </w:p>
        </w:tc>
      </w:tr>
      <w:tr w:rsidR="00E97542" w:rsidRPr="008D6675" w:rsidTr="00506C62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الامتحان </w:t>
            </w:r>
            <w:proofErr w:type="gramStart"/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>العملي</w:t>
            </w:r>
            <w:r w:rsidR="00352542">
              <w:rPr>
                <w:rFonts w:cs="Simplified Arabic" w:hint="cs"/>
                <w:b/>
                <w:bCs/>
                <w:color w:val="000000"/>
                <w:rtl/>
              </w:rPr>
              <w:t>: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  </w:t>
            </w:r>
            <w:r w:rsidR="00C02C0A">
              <w:rPr>
                <w:rFonts w:cs="Simplified Arabic" w:hint="cs"/>
                <w:b/>
                <w:bCs/>
                <w:color w:val="000000"/>
                <w:rtl/>
              </w:rPr>
              <w:t>30</w:t>
            </w:r>
            <w:proofErr w:type="gramEnd"/>
            <w:r w:rsidR="00C02C0A">
              <w:rPr>
                <w:rFonts w:cs="Simplified Arabic" w:hint="cs"/>
                <w:b/>
                <w:bCs/>
                <w:color w:val="000000"/>
                <w:rtl/>
              </w:rPr>
              <w:t xml:space="preserve"> درجة</w:t>
            </w:r>
          </w:p>
        </w:tc>
      </w:tr>
      <w:tr w:rsidR="00E97542" w:rsidRPr="008D6675" w:rsidTr="00506C62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b/>
                <w:bCs/>
                <w:color w:val="000000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غيرها (يرجى </w:t>
            </w:r>
            <w:proofErr w:type="gramStart"/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التحديد)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proofErr w:type="gramEnd"/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97542" w:rsidRPr="008D6675" w:rsidTr="00506C62">
        <w:trPr>
          <w:trHeight w:val="135"/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مجموع درجة الأعمال الفصلية </w:t>
            </w:r>
            <w:r w:rsidR="00C02C0A">
              <w:rPr>
                <w:rFonts w:cs="Simplified Arabic" w:hint="cs"/>
                <w:b/>
                <w:bCs/>
                <w:color w:val="000000"/>
                <w:rtl/>
              </w:rPr>
              <w:t>30 درجة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        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  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    </w:t>
            </w:r>
          </w:p>
        </w:tc>
      </w:tr>
      <w:tr w:rsidR="00E97542" w:rsidRPr="008D6675" w:rsidTr="00506C62">
        <w:trPr>
          <w:trHeight w:val="255"/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E97542" w:rsidRPr="008D6675" w:rsidRDefault="00E97542" w:rsidP="00506C62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E97542" w:rsidRPr="008D6675" w:rsidRDefault="00E97542" w:rsidP="00506C62">
            <w:pPr>
              <w:tabs>
                <w:tab w:val="left" w:pos="2940"/>
                <w:tab w:val="left" w:pos="3294"/>
              </w:tabs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>الاختبار النهائي الفصلي</w:t>
            </w:r>
            <w:r w:rsidR="00C02C0A">
              <w:rPr>
                <w:rFonts w:cs="Simplified Arabic" w:hint="cs"/>
                <w:b/>
                <w:bCs/>
                <w:color w:val="000000"/>
                <w:rtl/>
              </w:rPr>
              <w:t xml:space="preserve">     70 درجة</w:t>
            </w:r>
            <w:r w:rsidRPr="008D6675">
              <w:rPr>
                <w:rFonts w:cs="Simplified Arabic"/>
                <w:b/>
                <w:bCs/>
                <w:color w:val="000000"/>
                <w:rtl/>
              </w:rPr>
              <w:tab/>
            </w:r>
          </w:p>
        </w:tc>
      </w:tr>
    </w:tbl>
    <w:p w:rsidR="00E97542" w:rsidRPr="00567236" w:rsidRDefault="00E97542" w:rsidP="00E97542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  <w:r w:rsidRPr="00567236">
        <w:rPr>
          <w:rFonts w:cs="Simplified Arabic"/>
          <w:b/>
          <w:bCs/>
          <w:color w:val="000000"/>
          <w:sz w:val="28"/>
          <w:szCs w:val="28"/>
          <w:lang w:bidi="ar-EG"/>
        </w:rPr>
        <w:t xml:space="preserve"> </w:t>
      </w:r>
    </w:p>
    <w:p w:rsidR="00E97542" w:rsidRPr="00BC0BBE" w:rsidRDefault="00E97542" w:rsidP="00BC0BBE">
      <w:pPr>
        <w:jc w:val="both"/>
        <w:rPr>
          <w:b/>
          <w:bCs/>
          <w:color w:val="000000"/>
          <w:lang w:bidi="ar-EG"/>
        </w:rPr>
      </w:pPr>
      <w:r w:rsidRPr="00BC0BBE">
        <w:rPr>
          <w:rFonts w:hint="cs"/>
          <w:b/>
          <w:bCs/>
          <w:color w:val="000000"/>
          <w:rtl/>
          <w:lang w:bidi="ar-EG"/>
        </w:rPr>
        <w:t>أستاذ المقرر</w:t>
      </w:r>
      <w:r w:rsidR="00BC0BBE" w:rsidRPr="00BC0BBE">
        <w:rPr>
          <w:rFonts w:hint="cs"/>
          <w:b/>
          <w:bCs/>
          <w:color w:val="000000"/>
          <w:rtl/>
          <w:lang w:bidi="ar-EG"/>
        </w:rPr>
        <w:t>: د. بسام التزه</w:t>
      </w:r>
      <w:r w:rsidRPr="00BC0BBE">
        <w:rPr>
          <w:b/>
          <w:bCs/>
          <w:color w:val="000000"/>
          <w:lang w:bidi="ar-EG"/>
        </w:rPr>
        <w:t xml:space="preserve">              </w:t>
      </w:r>
      <w:r w:rsidR="00BC0BBE" w:rsidRPr="00BC0BBE">
        <w:rPr>
          <w:b/>
          <w:bCs/>
          <w:color w:val="000000"/>
          <w:lang w:bidi="ar-EG"/>
        </w:rPr>
        <w:t xml:space="preserve">                               </w:t>
      </w:r>
      <w:r w:rsidRPr="00BC0BBE">
        <w:rPr>
          <w:rFonts w:hint="cs"/>
          <w:b/>
          <w:bCs/>
          <w:color w:val="000000"/>
          <w:rtl/>
          <w:lang w:bidi="ar-EG"/>
        </w:rPr>
        <w:t>التوقيع:</w:t>
      </w:r>
    </w:p>
    <w:p w:rsidR="00E97542" w:rsidRPr="00BC0BBE" w:rsidRDefault="00E97542" w:rsidP="00E97542">
      <w:pPr>
        <w:rPr>
          <w:b/>
          <w:bCs/>
          <w:color w:val="000000"/>
          <w:rtl/>
          <w:lang w:bidi="ar-EG"/>
        </w:rPr>
      </w:pPr>
    </w:p>
    <w:p w:rsidR="00E97542" w:rsidRPr="00BC0BBE" w:rsidRDefault="00E97542" w:rsidP="006E0478">
      <w:pPr>
        <w:tabs>
          <w:tab w:val="center" w:pos="4133"/>
        </w:tabs>
        <w:rPr>
          <w:b/>
          <w:bCs/>
          <w:color w:val="000000"/>
          <w:lang w:bidi="ar-EG"/>
        </w:rPr>
      </w:pPr>
      <w:r w:rsidRPr="00BC0BBE">
        <w:rPr>
          <w:rFonts w:hint="cs"/>
          <w:b/>
          <w:bCs/>
          <w:color w:val="000000"/>
          <w:rtl/>
          <w:lang w:bidi="ar-EG"/>
        </w:rPr>
        <w:t>رئيس القسم</w:t>
      </w:r>
      <w:r w:rsidR="00BC0BBE" w:rsidRPr="00BC0BBE">
        <w:rPr>
          <w:rFonts w:hint="cs"/>
          <w:b/>
          <w:bCs/>
          <w:color w:val="000000"/>
          <w:rtl/>
          <w:lang w:bidi="ar-SY"/>
        </w:rPr>
        <w:t xml:space="preserve">: د. </w:t>
      </w:r>
      <w:r w:rsidR="006E0478">
        <w:rPr>
          <w:rFonts w:hint="cs"/>
          <w:b/>
          <w:bCs/>
          <w:color w:val="000000"/>
          <w:rtl/>
          <w:lang w:bidi="ar-SY"/>
        </w:rPr>
        <w:t>منير عباس</w:t>
      </w:r>
      <w:r w:rsidRPr="00BC0BBE">
        <w:rPr>
          <w:b/>
          <w:bCs/>
          <w:color w:val="000000"/>
          <w:lang w:bidi="ar-EG"/>
        </w:rPr>
        <w:t xml:space="preserve">                 </w:t>
      </w:r>
      <w:r w:rsidR="00BC0BBE" w:rsidRPr="00BC0BBE">
        <w:rPr>
          <w:b/>
          <w:bCs/>
          <w:color w:val="000000"/>
          <w:lang w:bidi="ar-EG"/>
        </w:rPr>
        <w:t xml:space="preserve">                               </w:t>
      </w:r>
      <w:r w:rsidRPr="00BC0BBE">
        <w:rPr>
          <w:b/>
          <w:bCs/>
          <w:color w:val="000000"/>
          <w:lang w:bidi="ar-EG"/>
        </w:rPr>
        <w:t xml:space="preserve"> </w:t>
      </w:r>
      <w:r w:rsidRPr="00BC0BBE">
        <w:rPr>
          <w:rFonts w:hint="cs"/>
          <w:b/>
          <w:bCs/>
          <w:color w:val="000000"/>
          <w:rtl/>
          <w:lang w:bidi="ar-EG"/>
        </w:rPr>
        <w:t>التوقيع</w:t>
      </w:r>
      <w:r w:rsidRPr="00BC0BBE">
        <w:rPr>
          <w:b/>
          <w:bCs/>
          <w:color w:val="000000"/>
          <w:lang w:bidi="ar-EG"/>
        </w:rPr>
        <w:t>:</w:t>
      </w:r>
    </w:p>
    <w:p w:rsidR="00E97542" w:rsidRPr="00BC0BBE" w:rsidRDefault="00E97542" w:rsidP="00E97542">
      <w:pPr>
        <w:tabs>
          <w:tab w:val="center" w:pos="4153"/>
          <w:tab w:val="left" w:pos="7361"/>
        </w:tabs>
        <w:rPr>
          <w:color w:val="000000"/>
          <w:rtl/>
          <w:lang w:bidi="ar-EG"/>
        </w:rPr>
      </w:pPr>
      <w:r w:rsidRPr="00BC0BBE">
        <w:rPr>
          <w:rFonts w:hint="cs"/>
          <w:color w:val="000000"/>
          <w:rtl/>
          <w:lang w:bidi="ar-EG"/>
        </w:rPr>
        <w:t xml:space="preserve">                                                     </w:t>
      </w:r>
    </w:p>
    <w:p w:rsidR="00E97542" w:rsidRPr="00BC0BBE" w:rsidRDefault="00E97542" w:rsidP="00E97542">
      <w:pPr>
        <w:rPr>
          <w:rFonts w:cs="Simplified Arabic"/>
          <w:b/>
          <w:bCs/>
          <w:color w:val="000000"/>
          <w:rtl/>
        </w:rPr>
      </w:pPr>
      <w:r w:rsidRPr="00BC0BBE">
        <w:rPr>
          <w:rFonts w:cs="Simplified Arabic" w:hint="cs"/>
          <w:b/>
          <w:bCs/>
          <w:color w:val="000000"/>
          <w:rtl/>
        </w:rPr>
        <w:t xml:space="preserve">عميد </w:t>
      </w:r>
      <w:proofErr w:type="gramStart"/>
      <w:r w:rsidRPr="00BC0BBE">
        <w:rPr>
          <w:rFonts w:cs="Simplified Arabic" w:hint="cs"/>
          <w:b/>
          <w:bCs/>
          <w:color w:val="000000"/>
          <w:rtl/>
        </w:rPr>
        <w:t xml:space="preserve">الكلية:   </w:t>
      </w:r>
      <w:proofErr w:type="gramEnd"/>
      <w:r w:rsidRPr="00BC0BBE">
        <w:rPr>
          <w:rFonts w:cs="Simplified Arabic" w:hint="cs"/>
          <w:b/>
          <w:bCs/>
          <w:color w:val="000000"/>
          <w:rtl/>
        </w:rPr>
        <w:t xml:space="preserve">                       </w:t>
      </w:r>
      <w:r w:rsidRPr="00BC0BBE">
        <w:rPr>
          <w:rFonts w:cs="Simplified Arabic"/>
          <w:b/>
          <w:bCs/>
          <w:color w:val="000000"/>
        </w:rPr>
        <w:t xml:space="preserve">    </w:t>
      </w:r>
      <w:r w:rsidRPr="00BC0BBE">
        <w:rPr>
          <w:rFonts w:cs="Simplified Arabic" w:hint="cs"/>
          <w:b/>
          <w:bCs/>
          <w:color w:val="000000"/>
          <w:rtl/>
        </w:rPr>
        <w:t xml:space="preserve">                        التوقيع</w:t>
      </w:r>
    </w:p>
    <w:p w:rsidR="0005295A" w:rsidRPr="006E0478" w:rsidRDefault="00E97542" w:rsidP="006E0478">
      <w:pPr>
        <w:jc w:val="center"/>
        <w:rPr>
          <w:rFonts w:cs="Simplified Arabic" w:hint="cs"/>
          <w:b/>
          <w:bCs/>
          <w:color w:val="000000"/>
          <w:rtl/>
        </w:rPr>
      </w:pPr>
      <w:r w:rsidRPr="00BC0BBE">
        <w:rPr>
          <w:rFonts w:cs="Simplified Arabic" w:hint="cs"/>
          <w:b/>
          <w:bCs/>
          <w:color w:val="000000"/>
          <w:rtl/>
        </w:rPr>
        <w:t xml:space="preserve">                                                                                    التاريخ   </w:t>
      </w:r>
      <w:r w:rsidR="006E0478">
        <w:rPr>
          <w:rFonts w:cs="Simplified Arabic" w:hint="cs"/>
          <w:b/>
          <w:bCs/>
          <w:color w:val="000000"/>
          <w:rtl/>
        </w:rPr>
        <w:t>1</w:t>
      </w:r>
      <w:proofErr w:type="gramStart"/>
      <w:r w:rsidRPr="00BC0BBE">
        <w:rPr>
          <w:rFonts w:cs="Simplified Arabic" w:hint="cs"/>
          <w:b/>
          <w:bCs/>
          <w:color w:val="000000"/>
          <w:rtl/>
        </w:rPr>
        <w:t xml:space="preserve">/  </w:t>
      </w:r>
      <w:r w:rsidR="006E0478">
        <w:rPr>
          <w:rFonts w:cs="Simplified Arabic" w:hint="cs"/>
          <w:b/>
          <w:bCs/>
          <w:color w:val="000000"/>
          <w:rtl/>
        </w:rPr>
        <w:t>10</w:t>
      </w:r>
      <w:proofErr w:type="gramEnd"/>
      <w:r w:rsidRPr="00BC0BBE">
        <w:rPr>
          <w:rFonts w:cs="Simplified Arabic" w:hint="cs"/>
          <w:b/>
          <w:bCs/>
          <w:color w:val="000000"/>
          <w:rtl/>
        </w:rPr>
        <w:t xml:space="preserve">  /</w:t>
      </w:r>
      <w:r w:rsidR="006E0478">
        <w:rPr>
          <w:rFonts w:cs="Simplified Arabic"/>
          <w:b/>
          <w:bCs/>
          <w:color w:val="000000"/>
        </w:rPr>
        <w:t>2015</w:t>
      </w:r>
    </w:p>
    <w:sectPr w:rsidR="0005295A" w:rsidRPr="006E0478" w:rsidSect="00202D5D">
      <w:headerReference w:type="default" r:id="rId6"/>
      <w:footerReference w:type="default" r:id="rId7"/>
      <w:pgSz w:w="12240" w:h="15840"/>
      <w:pgMar w:top="1440" w:right="100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EB" w:rsidRDefault="00093AEB">
      <w:r>
        <w:separator/>
      </w:r>
    </w:p>
  </w:endnote>
  <w:endnote w:type="continuationSeparator" w:id="0">
    <w:p w:rsidR="00093AEB" w:rsidRDefault="0009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60" w:rsidRDefault="00F91457" w:rsidP="002F7669">
    <w:pPr>
      <w:pStyle w:val="a3"/>
      <w:jc w:val="center"/>
    </w:pPr>
    <w:r>
      <w:rPr>
        <w:rtl/>
        <w:lang w:bidi="ar-SY"/>
      </w:rPr>
      <w:t xml:space="preserve">صفحة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PAGE</w:instrText>
    </w:r>
    <w:r>
      <w:rPr>
        <w:rtl/>
        <w:lang w:bidi="ar-SY"/>
      </w:rPr>
      <w:instrText xml:space="preserve"> </w:instrText>
    </w:r>
    <w:r>
      <w:rPr>
        <w:rtl/>
        <w:lang w:bidi="ar-SY"/>
      </w:rPr>
      <w:fldChar w:fldCharType="separate"/>
    </w:r>
    <w:r w:rsidR="002B26F1">
      <w:rPr>
        <w:noProof/>
        <w:rtl/>
        <w:lang w:bidi="ar-SY"/>
      </w:rPr>
      <w:t>3</w:t>
    </w:r>
    <w:r>
      <w:rPr>
        <w:rtl/>
        <w:lang w:bidi="ar-SY"/>
      </w:rPr>
      <w:fldChar w:fldCharType="end"/>
    </w:r>
    <w:r>
      <w:rPr>
        <w:rtl/>
        <w:lang w:bidi="ar-SY"/>
      </w:rPr>
      <w:t xml:space="preserve"> من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NUMPAGES</w:instrText>
    </w:r>
    <w:r>
      <w:rPr>
        <w:rtl/>
        <w:lang w:bidi="ar-SY"/>
      </w:rPr>
      <w:instrText xml:space="preserve"> </w:instrText>
    </w:r>
    <w:r>
      <w:rPr>
        <w:rtl/>
        <w:lang w:bidi="ar-SY"/>
      </w:rPr>
      <w:fldChar w:fldCharType="separate"/>
    </w:r>
    <w:r w:rsidR="002B26F1">
      <w:rPr>
        <w:noProof/>
        <w:rtl/>
        <w:lang w:bidi="ar-SY"/>
      </w:rPr>
      <w:t>3</w:t>
    </w:r>
    <w:r>
      <w:rPr>
        <w:rtl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EB" w:rsidRDefault="00093AEB">
      <w:r>
        <w:separator/>
      </w:r>
    </w:p>
  </w:footnote>
  <w:footnote w:type="continuationSeparator" w:id="0">
    <w:p w:rsidR="00093AEB" w:rsidRDefault="0009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60" w:rsidRDefault="00E97542" w:rsidP="00973C95">
    <w:pPr>
      <w:tabs>
        <w:tab w:val="right" w:pos="4060"/>
      </w:tabs>
      <w:bidi w:val="0"/>
      <w:spacing w:line="276" w:lineRule="auto"/>
      <w:rPr>
        <w:rFonts w:eastAsia="Meiryo UI"/>
        <w:b/>
        <w:bCs/>
        <w:color w:val="000080"/>
        <w:sz w:val="22"/>
        <w:szCs w:val="22"/>
        <w:rtl/>
        <w:lang w:bidi="ar-B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3819525</wp:posOffset>
              </wp:positionH>
              <wp:positionV relativeFrom="paragraph">
                <wp:posOffset>31115</wp:posOffset>
              </wp:positionV>
              <wp:extent cx="2924175" cy="540385"/>
              <wp:effectExtent l="0" t="254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660" w:rsidRPr="0029139C" w:rsidRDefault="00F91457" w:rsidP="00973C95">
                          <w:pPr>
                            <w:jc w:val="center"/>
                            <w:rPr>
                              <w:b/>
                              <w:bCs/>
                              <w:color w:val="244061"/>
                              <w:sz w:val="28"/>
                              <w:szCs w:val="28"/>
                              <w:rtl/>
                              <w:lang w:bidi="ar-SY"/>
                            </w:rPr>
                          </w:pPr>
                          <w:proofErr w:type="gramStart"/>
                          <w:r w:rsidRPr="0029139C">
                            <w:rPr>
                              <w:b/>
                              <w:bCs/>
                              <w:color w:val="244061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كــلــيـــة </w:t>
                          </w:r>
                          <w:r w:rsidRPr="0029139C">
                            <w:rPr>
                              <w:b/>
                              <w:bCs/>
                              <w:color w:val="244061"/>
                              <w:sz w:val="28"/>
                              <w:szCs w:val="28"/>
                              <w:lang w:bidi="ar-SY"/>
                            </w:rPr>
                            <w:t xml:space="preserve"> </w:t>
                          </w:r>
                          <w:r w:rsidRPr="0029139C">
                            <w:rPr>
                              <w:b/>
                              <w:bCs/>
                              <w:color w:val="244061"/>
                              <w:sz w:val="28"/>
                              <w:szCs w:val="28"/>
                              <w:rtl/>
                              <w:lang w:bidi="ar-SY"/>
                            </w:rPr>
                            <w:t>إدارة</w:t>
                          </w:r>
                          <w:proofErr w:type="gramEnd"/>
                          <w:r w:rsidRPr="0029139C">
                            <w:rPr>
                              <w:b/>
                              <w:bCs/>
                              <w:color w:val="244061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 الأعمال</w:t>
                          </w:r>
                        </w:p>
                        <w:p w:rsidR="00315660" w:rsidRPr="0029139C" w:rsidRDefault="00F91457" w:rsidP="00973C95">
                          <w:pPr>
                            <w:jc w:val="center"/>
                            <w:rPr>
                              <w:b/>
                              <w:bCs/>
                              <w:color w:val="244061"/>
                              <w:sz w:val="26"/>
                              <w:szCs w:val="26"/>
                              <w:lang w:bidi="ar-SY"/>
                            </w:rPr>
                          </w:pPr>
                          <w:r w:rsidRPr="0029139C">
                            <w:rPr>
                              <w:b/>
                              <w:bCs/>
                              <w:color w:val="244061"/>
                              <w:sz w:val="26"/>
                              <w:szCs w:val="26"/>
                              <w:lang w:bidi="ar-SY"/>
                            </w:rPr>
                            <w:t>Faculty of Business Administration</w:t>
                          </w:r>
                        </w:p>
                        <w:p w:rsidR="00315660" w:rsidRDefault="00093AEB" w:rsidP="00973C95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SY"/>
                            </w:rPr>
                          </w:pPr>
                        </w:p>
                        <w:p w:rsidR="00315660" w:rsidRDefault="00093AEB" w:rsidP="00973C95">
                          <w:pPr>
                            <w:jc w:val="center"/>
                            <w:rPr>
                              <w:b/>
                              <w:bCs/>
                              <w:lang w:bidi="ar-SY"/>
                            </w:rPr>
                          </w:pPr>
                        </w:p>
                        <w:p w:rsidR="00315660" w:rsidRPr="00CA05A5" w:rsidRDefault="00093AEB" w:rsidP="00973C95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IQ"/>
                            </w:rPr>
                          </w:pPr>
                        </w:p>
                        <w:p w:rsidR="00315660" w:rsidRPr="00CA05A5" w:rsidRDefault="00093AEB" w:rsidP="00973C95">
                          <w:pPr>
                            <w:jc w:val="center"/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00.75pt;margin-top:2.45pt;width:23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a/yQIAAL4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" filled="f" stroked="f" strokeweight=".5pt">
              <v:textbox>
                <w:txbxContent>
                  <w:p w:rsidR="00315660" w:rsidRPr="0029139C" w:rsidRDefault="00F91457" w:rsidP="00973C95">
                    <w:pPr>
                      <w:jc w:val="center"/>
                      <w:rPr>
                        <w:b/>
                        <w:bCs/>
                        <w:color w:val="244061"/>
                        <w:sz w:val="28"/>
                        <w:szCs w:val="28"/>
                        <w:rtl/>
                        <w:lang w:bidi="ar-SY"/>
                      </w:rPr>
                    </w:pPr>
                    <w:proofErr w:type="gramStart"/>
                    <w:r w:rsidRPr="0029139C">
                      <w:rPr>
                        <w:b/>
                        <w:bCs/>
                        <w:color w:val="244061"/>
                        <w:sz w:val="28"/>
                        <w:szCs w:val="28"/>
                        <w:rtl/>
                        <w:lang w:bidi="ar-SY"/>
                      </w:rPr>
                      <w:t xml:space="preserve">كــلــيـــة </w:t>
                    </w:r>
                    <w:r w:rsidRPr="0029139C">
                      <w:rPr>
                        <w:b/>
                        <w:bCs/>
                        <w:color w:val="244061"/>
                        <w:sz w:val="28"/>
                        <w:szCs w:val="28"/>
                        <w:lang w:bidi="ar-SY"/>
                      </w:rPr>
                      <w:t xml:space="preserve"> </w:t>
                    </w:r>
                    <w:r w:rsidRPr="0029139C">
                      <w:rPr>
                        <w:b/>
                        <w:bCs/>
                        <w:color w:val="244061"/>
                        <w:sz w:val="28"/>
                        <w:szCs w:val="28"/>
                        <w:rtl/>
                        <w:lang w:bidi="ar-SY"/>
                      </w:rPr>
                      <w:t>إدارة</w:t>
                    </w:r>
                    <w:proofErr w:type="gramEnd"/>
                    <w:r w:rsidRPr="0029139C">
                      <w:rPr>
                        <w:b/>
                        <w:bCs/>
                        <w:color w:val="244061"/>
                        <w:sz w:val="28"/>
                        <w:szCs w:val="28"/>
                        <w:rtl/>
                        <w:lang w:bidi="ar-SY"/>
                      </w:rPr>
                      <w:t xml:space="preserve"> الأعمال</w:t>
                    </w:r>
                  </w:p>
                  <w:p w:rsidR="00315660" w:rsidRPr="0029139C" w:rsidRDefault="00F91457" w:rsidP="00973C95">
                    <w:pPr>
                      <w:jc w:val="center"/>
                      <w:rPr>
                        <w:b/>
                        <w:bCs/>
                        <w:color w:val="244061"/>
                        <w:sz w:val="26"/>
                        <w:szCs w:val="26"/>
                        <w:lang w:bidi="ar-SY"/>
                      </w:rPr>
                    </w:pPr>
                    <w:r w:rsidRPr="0029139C">
                      <w:rPr>
                        <w:b/>
                        <w:bCs/>
                        <w:color w:val="244061"/>
                        <w:sz w:val="26"/>
                        <w:szCs w:val="26"/>
                        <w:lang w:bidi="ar-SY"/>
                      </w:rPr>
                      <w:t>Faculty of Business Administration</w:t>
                    </w:r>
                  </w:p>
                  <w:p w:rsidR="00315660" w:rsidRDefault="00093AEB" w:rsidP="00973C95">
                    <w:pPr>
                      <w:jc w:val="center"/>
                      <w:rPr>
                        <w:b/>
                        <w:bCs/>
                        <w:rtl/>
                        <w:lang w:bidi="ar-SY"/>
                      </w:rPr>
                    </w:pPr>
                  </w:p>
                  <w:p w:rsidR="00315660" w:rsidRDefault="00093AEB" w:rsidP="00973C95">
                    <w:pPr>
                      <w:jc w:val="center"/>
                      <w:rPr>
                        <w:b/>
                        <w:bCs/>
                        <w:lang w:bidi="ar-SY"/>
                      </w:rPr>
                    </w:pPr>
                  </w:p>
                  <w:p w:rsidR="00315660" w:rsidRPr="00CA05A5" w:rsidRDefault="00093AEB" w:rsidP="00973C95">
                    <w:pPr>
                      <w:jc w:val="center"/>
                      <w:rPr>
                        <w:b/>
                        <w:bCs/>
                        <w:rtl/>
                        <w:lang w:bidi="ar-IQ"/>
                      </w:rPr>
                    </w:pPr>
                  </w:p>
                  <w:p w:rsidR="00315660" w:rsidRPr="00CA05A5" w:rsidRDefault="00093AEB" w:rsidP="00973C95">
                    <w:pPr>
                      <w:jc w:val="center"/>
                      <w:rPr>
                        <w:sz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91457">
      <w:t xml:space="preserve"> </w:t>
    </w:r>
    <w:r>
      <w:rPr>
        <w:noProof/>
      </w:rPr>
      <w:drawing>
        <wp:inline distT="0" distB="0" distL="0" distR="0">
          <wp:extent cx="2533650" cy="609600"/>
          <wp:effectExtent l="0" t="0" r="0" b="0"/>
          <wp:docPr id="1" name="صورة 1" descr="SPU final 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SPU final 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42"/>
    <w:rsid w:val="00002E48"/>
    <w:rsid w:val="00031EAA"/>
    <w:rsid w:val="00034216"/>
    <w:rsid w:val="00052167"/>
    <w:rsid w:val="0005295A"/>
    <w:rsid w:val="00064B7C"/>
    <w:rsid w:val="00093AEB"/>
    <w:rsid w:val="00095748"/>
    <w:rsid w:val="00095CA8"/>
    <w:rsid w:val="000B25B1"/>
    <w:rsid w:val="000B4D61"/>
    <w:rsid w:val="000C5F30"/>
    <w:rsid w:val="001018A6"/>
    <w:rsid w:val="00115C04"/>
    <w:rsid w:val="001300C0"/>
    <w:rsid w:val="00144717"/>
    <w:rsid w:val="001653F1"/>
    <w:rsid w:val="00196B9E"/>
    <w:rsid w:val="001A3E5E"/>
    <w:rsid w:val="001A47A8"/>
    <w:rsid w:val="001D7787"/>
    <w:rsid w:val="001E1691"/>
    <w:rsid w:val="00207488"/>
    <w:rsid w:val="00237B34"/>
    <w:rsid w:val="00237E28"/>
    <w:rsid w:val="00240015"/>
    <w:rsid w:val="00245AFD"/>
    <w:rsid w:val="00246FAF"/>
    <w:rsid w:val="00253B26"/>
    <w:rsid w:val="00254AB6"/>
    <w:rsid w:val="002668ED"/>
    <w:rsid w:val="00277EAE"/>
    <w:rsid w:val="002823FE"/>
    <w:rsid w:val="002829AE"/>
    <w:rsid w:val="00287FC8"/>
    <w:rsid w:val="002933AE"/>
    <w:rsid w:val="002A424E"/>
    <w:rsid w:val="002B0D08"/>
    <w:rsid w:val="002B0FB3"/>
    <w:rsid w:val="002B1B2C"/>
    <w:rsid w:val="002B26F1"/>
    <w:rsid w:val="002B3F1A"/>
    <w:rsid w:val="002B432F"/>
    <w:rsid w:val="002B704B"/>
    <w:rsid w:val="002C0AEA"/>
    <w:rsid w:val="002C1433"/>
    <w:rsid w:val="002C2C6F"/>
    <w:rsid w:val="002C4F8E"/>
    <w:rsid w:val="002C7310"/>
    <w:rsid w:val="002C75F5"/>
    <w:rsid w:val="002E0F2D"/>
    <w:rsid w:val="002E16A2"/>
    <w:rsid w:val="002E5898"/>
    <w:rsid w:val="0031643C"/>
    <w:rsid w:val="00336C40"/>
    <w:rsid w:val="003445E8"/>
    <w:rsid w:val="00352542"/>
    <w:rsid w:val="0035599A"/>
    <w:rsid w:val="00375403"/>
    <w:rsid w:val="00386336"/>
    <w:rsid w:val="003A51AA"/>
    <w:rsid w:val="003B5B61"/>
    <w:rsid w:val="003D0D31"/>
    <w:rsid w:val="003E2967"/>
    <w:rsid w:val="003E4B61"/>
    <w:rsid w:val="003F63AA"/>
    <w:rsid w:val="004314B2"/>
    <w:rsid w:val="0043708C"/>
    <w:rsid w:val="00473555"/>
    <w:rsid w:val="004811A9"/>
    <w:rsid w:val="00485462"/>
    <w:rsid w:val="00495A9C"/>
    <w:rsid w:val="004A5EDF"/>
    <w:rsid w:val="004D450E"/>
    <w:rsid w:val="004E3990"/>
    <w:rsid w:val="004E7C1A"/>
    <w:rsid w:val="004F1C38"/>
    <w:rsid w:val="004F4E0B"/>
    <w:rsid w:val="00503A6C"/>
    <w:rsid w:val="005051B1"/>
    <w:rsid w:val="0051490B"/>
    <w:rsid w:val="0052063B"/>
    <w:rsid w:val="00553C99"/>
    <w:rsid w:val="00566B5B"/>
    <w:rsid w:val="00587675"/>
    <w:rsid w:val="005B35EE"/>
    <w:rsid w:val="005C0166"/>
    <w:rsid w:val="005C0704"/>
    <w:rsid w:val="005C556A"/>
    <w:rsid w:val="005D262B"/>
    <w:rsid w:val="005E4646"/>
    <w:rsid w:val="005E51D1"/>
    <w:rsid w:val="005F4B06"/>
    <w:rsid w:val="005F4D30"/>
    <w:rsid w:val="00604494"/>
    <w:rsid w:val="00647666"/>
    <w:rsid w:val="00673701"/>
    <w:rsid w:val="0067422D"/>
    <w:rsid w:val="006845EE"/>
    <w:rsid w:val="00692DC5"/>
    <w:rsid w:val="006D2ED9"/>
    <w:rsid w:val="006D7F95"/>
    <w:rsid w:val="006E0478"/>
    <w:rsid w:val="006E37C2"/>
    <w:rsid w:val="007048A7"/>
    <w:rsid w:val="00707A2E"/>
    <w:rsid w:val="00751AA5"/>
    <w:rsid w:val="00777696"/>
    <w:rsid w:val="0078151D"/>
    <w:rsid w:val="00784848"/>
    <w:rsid w:val="007B6AA4"/>
    <w:rsid w:val="007B7C3A"/>
    <w:rsid w:val="007D6C38"/>
    <w:rsid w:val="007E1765"/>
    <w:rsid w:val="007F345C"/>
    <w:rsid w:val="00804163"/>
    <w:rsid w:val="008107A0"/>
    <w:rsid w:val="00824B05"/>
    <w:rsid w:val="00846752"/>
    <w:rsid w:val="008635F9"/>
    <w:rsid w:val="00863A47"/>
    <w:rsid w:val="00885A3F"/>
    <w:rsid w:val="00895DE5"/>
    <w:rsid w:val="008B1C7E"/>
    <w:rsid w:val="008D6E05"/>
    <w:rsid w:val="008E2656"/>
    <w:rsid w:val="008E330B"/>
    <w:rsid w:val="008F289D"/>
    <w:rsid w:val="008F66A0"/>
    <w:rsid w:val="00906BBF"/>
    <w:rsid w:val="0091296B"/>
    <w:rsid w:val="00920619"/>
    <w:rsid w:val="0092206B"/>
    <w:rsid w:val="00945167"/>
    <w:rsid w:val="009502AB"/>
    <w:rsid w:val="00953610"/>
    <w:rsid w:val="00963B75"/>
    <w:rsid w:val="00970DB0"/>
    <w:rsid w:val="009A0A91"/>
    <w:rsid w:val="009B2284"/>
    <w:rsid w:val="009B32A5"/>
    <w:rsid w:val="009B49FB"/>
    <w:rsid w:val="009C58F6"/>
    <w:rsid w:val="009E3332"/>
    <w:rsid w:val="009E35C1"/>
    <w:rsid w:val="009E7157"/>
    <w:rsid w:val="009E7B44"/>
    <w:rsid w:val="009F17F5"/>
    <w:rsid w:val="009F21C6"/>
    <w:rsid w:val="009F6062"/>
    <w:rsid w:val="00A02A4B"/>
    <w:rsid w:val="00A0328E"/>
    <w:rsid w:val="00A04D8C"/>
    <w:rsid w:val="00A2609F"/>
    <w:rsid w:val="00A26E20"/>
    <w:rsid w:val="00A331A4"/>
    <w:rsid w:val="00A40931"/>
    <w:rsid w:val="00A56579"/>
    <w:rsid w:val="00A602C7"/>
    <w:rsid w:val="00A64A09"/>
    <w:rsid w:val="00A6708B"/>
    <w:rsid w:val="00AC2966"/>
    <w:rsid w:val="00AD2935"/>
    <w:rsid w:val="00AD5394"/>
    <w:rsid w:val="00AF2543"/>
    <w:rsid w:val="00B24C36"/>
    <w:rsid w:val="00B42955"/>
    <w:rsid w:val="00B45F1A"/>
    <w:rsid w:val="00B47217"/>
    <w:rsid w:val="00B734BE"/>
    <w:rsid w:val="00B761D4"/>
    <w:rsid w:val="00B8458F"/>
    <w:rsid w:val="00B871E8"/>
    <w:rsid w:val="00B87979"/>
    <w:rsid w:val="00B97D06"/>
    <w:rsid w:val="00BB1948"/>
    <w:rsid w:val="00BC0BBE"/>
    <w:rsid w:val="00BD4ED2"/>
    <w:rsid w:val="00BE02C7"/>
    <w:rsid w:val="00BE1074"/>
    <w:rsid w:val="00BF272C"/>
    <w:rsid w:val="00C02C0A"/>
    <w:rsid w:val="00C04FEE"/>
    <w:rsid w:val="00C0586A"/>
    <w:rsid w:val="00C10530"/>
    <w:rsid w:val="00C10B1F"/>
    <w:rsid w:val="00C165FC"/>
    <w:rsid w:val="00C25102"/>
    <w:rsid w:val="00C34CF6"/>
    <w:rsid w:val="00C352D8"/>
    <w:rsid w:val="00C464E6"/>
    <w:rsid w:val="00C46A91"/>
    <w:rsid w:val="00C5185A"/>
    <w:rsid w:val="00C52A30"/>
    <w:rsid w:val="00C544A5"/>
    <w:rsid w:val="00C80A07"/>
    <w:rsid w:val="00C85D90"/>
    <w:rsid w:val="00CA5BA2"/>
    <w:rsid w:val="00CC1B6C"/>
    <w:rsid w:val="00CC6C26"/>
    <w:rsid w:val="00CD3844"/>
    <w:rsid w:val="00CE5A1C"/>
    <w:rsid w:val="00CE5A36"/>
    <w:rsid w:val="00CF79F7"/>
    <w:rsid w:val="00D13668"/>
    <w:rsid w:val="00D202BA"/>
    <w:rsid w:val="00D213BC"/>
    <w:rsid w:val="00D222F5"/>
    <w:rsid w:val="00D4244A"/>
    <w:rsid w:val="00D46E76"/>
    <w:rsid w:val="00D472A6"/>
    <w:rsid w:val="00D527E5"/>
    <w:rsid w:val="00D6229B"/>
    <w:rsid w:val="00D650A6"/>
    <w:rsid w:val="00D71DF0"/>
    <w:rsid w:val="00DB0A23"/>
    <w:rsid w:val="00DB7E6B"/>
    <w:rsid w:val="00DC5979"/>
    <w:rsid w:val="00DD7C0C"/>
    <w:rsid w:val="00E17137"/>
    <w:rsid w:val="00E37085"/>
    <w:rsid w:val="00E42718"/>
    <w:rsid w:val="00E622A4"/>
    <w:rsid w:val="00E87015"/>
    <w:rsid w:val="00E97542"/>
    <w:rsid w:val="00EA2387"/>
    <w:rsid w:val="00EA2B14"/>
    <w:rsid w:val="00EA7567"/>
    <w:rsid w:val="00EB064C"/>
    <w:rsid w:val="00EC3B58"/>
    <w:rsid w:val="00EC3DD1"/>
    <w:rsid w:val="00ED2F31"/>
    <w:rsid w:val="00ED6E33"/>
    <w:rsid w:val="00EE0609"/>
    <w:rsid w:val="00EE1848"/>
    <w:rsid w:val="00EE4A70"/>
    <w:rsid w:val="00EF6449"/>
    <w:rsid w:val="00F15394"/>
    <w:rsid w:val="00F1595D"/>
    <w:rsid w:val="00F233E3"/>
    <w:rsid w:val="00F30A25"/>
    <w:rsid w:val="00F34B3F"/>
    <w:rsid w:val="00F706E1"/>
    <w:rsid w:val="00F72BA1"/>
    <w:rsid w:val="00F91457"/>
    <w:rsid w:val="00FB0820"/>
    <w:rsid w:val="00FC60FC"/>
    <w:rsid w:val="00FD790D"/>
    <w:rsid w:val="00FE78BF"/>
    <w:rsid w:val="00FF527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EF61CB-DCDC-46B8-8E8F-070A4120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97542"/>
    <w:pPr>
      <w:keepNext/>
      <w:jc w:val="lowKashida"/>
      <w:outlineLvl w:val="0"/>
    </w:pPr>
    <w:rPr>
      <w:b/>
      <w:bCs/>
      <w:sz w:val="28"/>
      <w:szCs w:val="28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97542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a3">
    <w:name w:val="footer"/>
    <w:basedOn w:val="a"/>
    <w:link w:val="Char"/>
    <w:rsid w:val="00E9754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E9754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9754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9754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3F63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Bassam</cp:lastModifiedBy>
  <cp:revision>13</cp:revision>
  <dcterms:created xsi:type="dcterms:W3CDTF">2014-03-04T07:12:00Z</dcterms:created>
  <dcterms:modified xsi:type="dcterms:W3CDTF">2015-10-14T08:28:00Z</dcterms:modified>
</cp:coreProperties>
</file>