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C9" w:rsidRDefault="005B05C9" w:rsidP="002A5210">
      <w:pPr>
        <w:pStyle w:val="Title"/>
      </w:pPr>
    </w:p>
    <w:p w:rsidR="00891FF8" w:rsidRPr="008E0A38" w:rsidRDefault="00E97E19" w:rsidP="00BA5106">
      <w:pPr>
        <w:pStyle w:val="Title"/>
        <w:jc w:val="center"/>
        <w:rPr>
          <w:rFonts w:cs="PT Bold Heading"/>
        </w:rPr>
      </w:pPr>
      <w:r>
        <w:t>[</w:t>
      </w:r>
      <w:r w:rsidR="00B631FD">
        <w:rPr>
          <w:rStyle w:val="shorttext"/>
          <w:lang/>
        </w:rPr>
        <w:t>Computer skills</w:t>
      </w:r>
      <w:r>
        <w:t>] Syllabus</w:t>
      </w:r>
    </w:p>
    <w:p w:rsidR="00891FF8" w:rsidRDefault="00E97E19" w:rsidP="00B631FD">
      <w:pPr>
        <w:pStyle w:val="Subtitle"/>
      </w:pPr>
      <w:r>
        <w:t>[</w:t>
      </w:r>
      <w:r w:rsidR="00B631FD">
        <w:rPr>
          <w:rStyle w:val="shorttext"/>
          <w:lang/>
        </w:rPr>
        <w:t xml:space="preserve">The first and second </w:t>
      </w:r>
      <w:r w:rsidR="00B631FD">
        <w:t>Semester</w:t>
      </w:r>
      <w:r w:rsidR="00B631FD">
        <w:rPr>
          <w:rStyle w:val="shorttext"/>
          <w:lang/>
        </w:rPr>
        <w:t xml:space="preserve"> of the academic year 2018-2019</w:t>
      </w:r>
      <w:r>
        <w:t>]</w:t>
      </w:r>
    </w:p>
    <w:p w:rsidR="00891FF8" w:rsidRDefault="00E97E19">
      <w:pPr>
        <w:pStyle w:val="Heading1"/>
      </w:pPr>
      <w:r>
        <w:t>Instructor Information</w:t>
      </w:r>
    </w:p>
    <w:tbl>
      <w:tblPr>
        <w:tblStyle w:val="SyllabusTable-NoBorders"/>
        <w:tblW w:w="9720" w:type="dxa"/>
        <w:tblLook w:val="04A0"/>
      </w:tblPr>
      <w:tblGrid>
        <w:gridCol w:w="3239"/>
        <w:gridCol w:w="3240"/>
        <w:gridCol w:w="3241"/>
      </w:tblGrid>
      <w:tr w:rsidR="00891FF8" w:rsidTr="00891FF8">
        <w:trPr>
          <w:cnfStyle w:val="100000000000"/>
        </w:trPr>
        <w:tc>
          <w:tcPr>
            <w:tcW w:w="3241" w:type="dxa"/>
          </w:tcPr>
          <w:p w:rsidR="00891FF8" w:rsidRDefault="00E97E19">
            <w:r>
              <w:t>Instructor</w:t>
            </w:r>
          </w:p>
        </w:tc>
        <w:tc>
          <w:tcPr>
            <w:tcW w:w="3241" w:type="dxa"/>
          </w:tcPr>
          <w:p w:rsidR="00891FF8" w:rsidRDefault="00E97E19">
            <w:r>
              <w:t>Email</w:t>
            </w:r>
          </w:p>
        </w:tc>
        <w:tc>
          <w:tcPr>
            <w:tcW w:w="3242" w:type="dxa"/>
          </w:tcPr>
          <w:p w:rsidR="00891FF8" w:rsidRDefault="00E97E19">
            <w:r>
              <w:t>Office Location &amp; Hours</w:t>
            </w:r>
          </w:p>
        </w:tc>
      </w:tr>
      <w:tr w:rsidR="00891FF8" w:rsidTr="00891FF8">
        <w:tc>
          <w:tcPr>
            <w:tcW w:w="3241" w:type="dxa"/>
          </w:tcPr>
          <w:p w:rsidR="00891FF8" w:rsidRPr="0060651E" w:rsidRDefault="00E97E19" w:rsidP="00B631FD">
            <w:pPr>
              <w:rPr>
                <w:rFonts w:ascii="Trebuchet MS" w:hAnsi="Trebuchet MS"/>
              </w:rPr>
            </w:pPr>
            <w:r w:rsidRPr="0060651E">
              <w:rPr>
                <w:rFonts w:ascii="Trebuchet MS" w:hAnsi="Trebuchet MS"/>
              </w:rPr>
              <w:t>[</w:t>
            </w:r>
            <w:r w:rsidR="00B631FD" w:rsidRPr="0060651E">
              <w:rPr>
                <w:rStyle w:val="shorttext"/>
                <w:rFonts w:ascii="Trebuchet MS" w:hAnsi="Trebuchet MS"/>
                <w:lang/>
              </w:rPr>
              <w:t>Dr. Mohammed K</w:t>
            </w:r>
            <w:r w:rsidR="00B631FD" w:rsidRPr="0060651E">
              <w:rPr>
                <w:rStyle w:val="shorttext"/>
                <w:rFonts w:ascii="Trebuchet MS" w:hAnsi="Trebuchet MS"/>
              </w:rPr>
              <w:t>e</w:t>
            </w:r>
            <w:r w:rsidR="00B631FD" w:rsidRPr="0060651E">
              <w:rPr>
                <w:rStyle w:val="shorttext"/>
                <w:rFonts w:ascii="Trebuchet MS" w:hAnsi="Trebuchet MS"/>
                <w:lang/>
              </w:rPr>
              <w:t>shk</w:t>
            </w:r>
            <w:r w:rsidRPr="0060651E">
              <w:rPr>
                <w:rFonts w:ascii="Trebuchet MS" w:hAnsi="Trebuchet MS"/>
              </w:rPr>
              <w:t>]</w:t>
            </w:r>
          </w:p>
        </w:tc>
        <w:tc>
          <w:tcPr>
            <w:tcW w:w="3241" w:type="dxa"/>
          </w:tcPr>
          <w:p w:rsidR="00891FF8" w:rsidRPr="0060651E" w:rsidRDefault="00E97E19">
            <w:pPr>
              <w:rPr>
                <w:rFonts w:ascii="Trebuchet MS" w:hAnsi="Trebuchet MS"/>
              </w:rPr>
            </w:pPr>
            <w:r w:rsidRPr="0060651E">
              <w:rPr>
                <w:rFonts w:ascii="Trebuchet MS" w:hAnsi="Trebuchet MS"/>
              </w:rPr>
              <w:t>[</w:t>
            </w:r>
            <w:r w:rsidR="00B631FD" w:rsidRPr="0060651E">
              <w:rPr>
                <w:rFonts w:ascii="Trebuchet MS" w:hAnsi="Trebuchet MS" w:cs="Traditional Arabic"/>
                <w:color w:val="auto"/>
                <w:lang w:bidi="ar-SY"/>
              </w:rPr>
              <w:t>Keshek@scs-net.org</w:t>
            </w:r>
            <w:r w:rsidRPr="0060651E">
              <w:rPr>
                <w:rFonts w:ascii="Trebuchet MS" w:hAnsi="Trebuchet MS"/>
              </w:rPr>
              <w:t>]</w:t>
            </w:r>
          </w:p>
        </w:tc>
        <w:tc>
          <w:tcPr>
            <w:tcW w:w="3242" w:type="dxa"/>
          </w:tcPr>
          <w:p w:rsidR="00891FF8" w:rsidRPr="0060651E" w:rsidRDefault="00E97E19" w:rsidP="00BA5106">
            <w:pPr>
              <w:rPr>
                <w:rFonts w:ascii="Trebuchet MS" w:hAnsi="Trebuchet MS"/>
              </w:rPr>
            </w:pPr>
            <w:r w:rsidRPr="0060651E">
              <w:rPr>
                <w:rFonts w:ascii="Trebuchet MS" w:hAnsi="Trebuchet MS"/>
              </w:rPr>
              <w:t>[</w:t>
            </w:r>
            <w:r w:rsidR="00BA5106">
              <w:rPr>
                <w:rStyle w:val="shorttext"/>
                <w:rFonts w:ascii="Trebuchet MS" w:hAnsi="Trebuchet MS"/>
                <w:lang/>
              </w:rPr>
              <w:t>La</w:t>
            </w:r>
            <w:r w:rsidR="00BA5106">
              <w:rPr>
                <w:rStyle w:val="shorttext"/>
                <w:rFonts w:ascii="Calibri" w:hAnsi="Calibri"/>
                <w:lang/>
              </w:rPr>
              <w:t>ï</w:t>
            </w:r>
            <w:r w:rsidR="00BA5106">
              <w:rPr>
                <w:rStyle w:val="shorttext"/>
                <w:rFonts w:ascii="Trebuchet MS" w:hAnsi="Trebuchet MS"/>
                <w:lang/>
              </w:rPr>
              <w:t>que</w:t>
            </w:r>
            <w:r w:rsidR="00B631FD" w:rsidRPr="0060651E">
              <w:rPr>
                <w:rStyle w:val="shorttext"/>
                <w:rFonts w:ascii="Trebuchet MS" w:hAnsi="Trebuchet MS"/>
                <w:lang/>
              </w:rPr>
              <w:t xml:space="preserve"> , Saturday,</w:t>
            </w:r>
            <w:r w:rsidR="00BA5106">
              <w:rPr>
                <w:rStyle w:val="shorttext"/>
                <w:rFonts w:ascii="Trebuchet MS" w:hAnsi="Trebuchet MS"/>
                <w:lang/>
              </w:rPr>
              <w:t>14</w:t>
            </w:r>
            <w:r w:rsidR="00B631FD" w:rsidRPr="0060651E">
              <w:rPr>
                <w:rStyle w:val="shorttext"/>
                <w:rFonts w:ascii="Trebuchet MS" w:hAnsi="Trebuchet MS"/>
                <w:lang/>
              </w:rPr>
              <w:t>:30-18:00</w:t>
            </w:r>
            <w:r w:rsidRPr="0060651E">
              <w:rPr>
                <w:rFonts w:ascii="Trebuchet MS" w:hAnsi="Trebuchet MS"/>
              </w:rPr>
              <w:t>]</w:t>
            </w:r>
          </w:p>
        </w:tc>
      </w:tr>
    </w:tbl>
    <w:p w:rsidR="00891FF8" w:rsidRDefault="00E97E19">
      <w:pPr>
        <w:pStyle w:val="Heading1"/>
      </w:pPr>
      <w:r>
        <w:t>General Information</w:t>
      </w:r>
    </w:p>
    <w:p w:rsidR="00891FF8" w:rsidRDefault="00E97E19">
      <w:pPr>
        <w:pStyle w:val="Heading2"/>
      </w:pPr>
      <w:r>
        <w:t>Description</w:t>
      </w:r>
    </w:p>
    <w:p w:rsidR="00891FF8" w:rsidRDefault="00B631FD" w:rsidP="002050B3">
      <w:r>
        <w:rPr>
          <w:lang/>
        </w:rPr>
        <w:t xml:space="preserve">The course aims to develop </w:t>
      </w:r>
      <w:r w:rsidR="0060651E">
        <w:rPr>
          <w:lang/>
        </w:rPr>
        <w:t>the students’</w:t>
      </w:r>
      <w:r>
        <w:rPr>
          <w:lang/>
        </w:rPr>
        <w:t xml:space="preserve"> skills </w:t>
      </w:r>
      <w:r w:rsidR="0060651E">
        <w:rPr>
          <w:lang/>
        </w:rPr>
        <w:t>in</w:t>
      </w:r>
      <w:r>
        <w:rPr>
          <w:lang/>
        </w:rPr>
        <w:t xml:space="preserve"> using </w:t>
      </w:r>
      <w:r w:rsidR="0060651E">
        <w:rPr>
          <w:lang/>
        </w:rPr>
        <w:t xml:space="preserve">all kinds of </w:t>
      </w:r>
      <w:r>
        <w:rPr>
          <w:lang/>
        </w:rPr>
        <w:t xml:space="preserve">computers and </w:t>
      </w:r>
      <w:r w:rsidR="0060651E">
        <w:rPr>
          <w:lang/>
        </w:rPr>
        <w:t xml:space="preserve">networks. It provide them with </w:t>
      </w:r>
      <w:r w:rsidR="00BA5106">
        <w:rPr>
          <w:lang/>
        </w:rPr>
        <w:t>solid knowledge</w:t>
      </w:r>
      <w:r>
        <w:rPr>
          <w:lang/>
        </w:rPr>
        <w:t xml:space="preserve"> of basic concepts o</w:t>
      </w:r>
      <w:r w:rsidR="002050B3">
        <w:rPr>
          <w:lang/>
        </w:rPr>
        <w:t>n</w:t>
      </w:r>
      <w:r>
        <w:rPr>
          <w:lang/>
        </w:rPr>
        <w:t xml:space="preserve"> information technol</w:t>
      </w:r>
      <w:r w:rsidR="002050B3">
        <w:rPr>
          <w:lang/>
        </w:rPr>
        <w:t xml:space="preserve">ogy, computer, </w:t>
      </w:r>
      <w:r>
        <w:rPr>
          <w:lang/>
        </w:rPr>
        <w:t xml:space="preserve">communication </w:t>
      </w:r>
      <w:r w:rsidR="002050B3">
        <w:rPr>
          <w:lang/>
        </w:rPr>
        <w:t xml:space="preserve">networks </w:t>
      </w:r>
      <w:r>
        <w:rPr>
          <w:lang/>
        </w:rPr>
        <w:t xml:space="preserve">components, data communication and </w:t>
      </w:r>
      <w:r w:rsidR="002050B3">
        <w:rPr>
          <w:lang/>
        </w:rPr>
        <w:t xml:space="preserve">computer use </w:t>
      </w:r>
      <w:r>
        <w:rPr>
          <w:lang/>
        </w:rPr>
        <w:t xml:space="preserve">in everyday life. </w:t>
      </w:r>
      <w:r w:rsidR="0060651E">
        <w:rPr>
          <w:lang/>
        </w:rPr>
        <w:t xml:space="preserve">It </w:t>
      </w:r>
      <w:r w:rsidR="002050B3">
        <w:rPr>
          <w:lang/>
        </w:rPr>
        <w:t>gives them also sufficient knowledge on how to d</w:t>
      </w:r>
      <w:r>
        <w:rPr>
          <w:lang/>
        </w:rPr>
        <w:t xml:space="preserve">eal with </w:t>
      </w:r>
      <w:r w:rsidR="002050B3">
        <w:rPr>
          <w:lang/>
        </w:rPr>
        <w:t xml:space="preserve">PCs </w:t>
      </w:r>
      <w:r>
        <w:rPr>
          <w:lang/>
        </w:rPr>
        <w:t>and network peripherals</w:t>
      </w:r>
      <w:r w:rsidR="002050B3">
        <w:rPr>
          <w:lang/>
        </w:rPr>
        <w:t>, and to i</w:t>
      </w:r>
      <w:r>
        <w:rPr>
          <w:lang/>
        </w:rPr>
        <w:t>dentify the functions of computer operating systems and file management systems</w:t>
      </w:r>
      <w:r w:rsidR="002050B3">
        <w:rPr>
          <w:lang/>
        </w:rPr>
        <w:t xml:space="preserve">, as well as on </w:t>
      </w:r>
      <w:r>
        <w:rPr>
          <w:lang/>
        </w:rPr>
        <w:t xml:space="preserve">information </w:t>
      </w:r>
      <w:r w:rsidR="002050B3">
        <w:rPr>
          <w:lang/>
        </w:rPr>
        <w:t xml:space="preserve">and network </w:t>
      </w:r>
      <w:r>
        <w:rPr>
          <w:lang/>
        </w:rPr>
        <w:t>security.</w:t>
      </w:r>
    </w:p>
    <w:p w:rsidR="00891FF8" w:rsidRDefault="00E97E19">
      <w:pPr>
        <w:pStyle w:val="Heading2"/>
      </w:pPr>
      <w:r>
        <w:t>Expectations and Goals</w:t>
      </w:r>
    </w:p>
    <w:p w:rsidR="002050B3" w:rsidRPr="002050B3" w:rsidRDefault="002050B3" w:rsidP="00C13D6E">
      <w:r>
        <w:t>Teaching the students how to:</w:t>
      </w:r>
    </w:p>
    <w:p w:rsidR="00C13D6E" w:rsidRDefault="00B631FD" w:rsidP="00BA5106">
      <w:pPr>
        <w:pStyle w:val="NoSpacing"/>
        <w:numPr>
          <w:ilvl w:val="0"/>
          <w:numId w:val="16"/>
        </w:numPr>
        <w:rPr>
          <w:b/>
          <w:bCs/>
          <w:lang/>
        </w:rPr>
      </w:pPr>
      <w:r w:rsidRPr="00B631FD">
        <w:rPr>
          <w:lang/>
        </w:rPr>
        <w:t xml:space="preserve">Use information technology and </w:t>
      </w:r>
      <w:r w:rsidR="002050B3">
        <w:rPr>
          <w:b/>
          <w:bCs/>
          <w:lang/>
        </w:rPr>
        <w:t xml:space="preserve">apply </w:t>
      </w:r>
      <w:r w:rsidRPr="00B631FD">
        <w:rPr>
          <w:lang/>
        </w:rPr>
        <w:t xml:space="preserve">software </w:t>
      </w:r>
      <w:r w:rsidR="00F17AAC">
        <w:rPr>
          <w:b/>
          <w:bCs/>
          <w:lang/>
        </w:rPr>
        <w:t xml:space="preserve">for </w:t>
      </w:r>
      <w:r w:rsidRPr="00B631FD">
        <w:rPr>
          <w:lang/>
        </w:rPr>
        <w:t xml:space="preserve">educational purposes and </w:t>
      </w:r>
      <w:r w:rsidR="00F17AAC">
        <w:rPr>
          <w:b/>
          <w:bCs/>
          <w:lang/>
        </w:rPr>
        <w:t>daily</w:t>
      </w:r>
      <w:r w:rsidR="00C13D6E">
        <w:rPr>
          <w:b/>
          <w:bCs/>
          <w:lang/>
        </w:rPr>
        <w:t xml:space="preserve"> situations.</w:t>
      </w:r>
    </w:p>
    <w:p w:rsidR="00C13D6E" w:rsidRDefault="00B631FD" w:rsidP="00BA5106">
      <w:pPr>
        <w:pStyle w:val="NoSpacing"/>
        <w:numPr>
          <w:ilvl w:val="0"/>
          <w:numId w:val="16"/>
        </w:numPr>
        <w:rPr>
          <w:b/>
          <w:bCs/>
          <w:lang/>
        </w:rPr>
      </w:pPr>
      <w:r w:rsidRPr="00B631FD">
        <w:rPr>
          <w:lang/>
        </w:rPr>
        <w:t>Use information networks and search engines to gather informat</w:t>
      </w:r>
      <w:r w:rsidR="00C13D6E">
        <w:rPr>
          <w:b/>
          <w:bCs/>
          <w:lang/>
        </w:rPr>
        <w:t>ion.</w:t>
      </w:r>
    </w:p>
    <w:p w:rsidR="00C13D6E" w:rsidRDefault="00C13D6E" w:rsidP="00BA5106">
      <w:pPr>
        <w:pStyle w:val="NoSpacing"/>
        <w:numPr>
          <w:ilvl w:val="0"/>
          <w:numId w:val="16"/>
        </w:numPr>
        <w:rPr>
          <w:b/>
          <w:bCs/>
          <w:lang/>
        </w:rPr>
      </w:pPr>
      <w:r>
        <w:rPr>
          <w:b/>
          <w:bCs/>
          <w:lang/>
        </w:rPr>
        <w:t xml:space="preserve">Prepare </w:t>
      </w:r>
      <w:r w:rsidRPr="00B631FD">
        <w:rPr>
          <w:lang/>
        </w:rPr>
        <w:t>presentations</w:t>
      </w:r>
      <w:r w:rsidRPr="00B631FD">
        <w:rPr>
          <w:b/>
          <w:bCs/>
          <w:lang/>
        </w:rPr>
        <w:t xml:space="preserve"> </w:t>
      </w:r>
      <w:r>
        <w:rPr>
          <w:b/>
          <w:bCs/>
          <w:lang/>
        </w:rPr>
        <w:t>through applying</w:t>
      </w:r>
      <w:r w:rsidR="00B631FD" w:rsidRPr="00B631FD">
        <w:rPr>
          <w:lang/>
        </w:rPr>
        <w:t xml:space="preserve"> PowerPoint program</w:t>
      </w:r>
      <w:r>
        <w:rPr>
          <w:b/>
          <w:bCs/>
          <w:lang/>
        </w:rPr>
        <w:t xml:space="preserve"> and </w:t>
      </w:r>
      <w:r w:rsidRPr="00B631FD">
        <w:rPr>
          <w:lang/>
        </w:rPr>
        <w:t>professional</w:t>
      </w:r>
      <w:r>
        <w:rPr>
          <w:b/>
          <w:bCs/>
          <w:lang/>
        </w:rPr>
        <w:t>ly</w:t>
      </w:r>
      <w:r w:rsidRPr="00B631FD">
        <w:rPr>
          <w:lang/>
        </w:rPr>
        <w:t xml:space="preserve"> </w:t>
      </w:r>
      <w:r>
        <w:rPr>
          <w:b/>
          <w:bCs/>
          <w:lang/>
        </w:rPr>
        <w:t xml:space="preserve">type and edit documents   </w:t>
      </w:r>
      <w:r w:rsidR="00B631FD" w:rsidRPr="00B631FD">
        <w:rPr>
          <w:lang/>
        </w:rPr>
        <w:t>in the</w:t>
      </w:r>
      <w:r>
        <w:rPr>
          <w:b/>
          <w:bCs/>
          <w:lang/>
        </w:rPr>
        <w:t>.</w:t>
      </w:r>
    </w:p>
    <w:p w:rsidR="00C13D6E" w:rsidRDefault="00B631FD" w:rsidP="00BA5106">
      <w:pPr>
        <w:pStyle w:val="NoSpacing"/>
        <w:numPr>
          <w:ilvl w:val="0"/>
          <w:numId w:val="16"/>
        </w:numPr>
        <w:rPr>
          <w:b/>
          <w:bCs/>
          <w:lang/>
        </w:rPr>
      </w:pPr>
      <w:r w:rsidRPr="00B631FD">
        <w:rPr>
          <w:lang/>
        </w:rPr>
        <w:t>Communicate using Internet and</w:t>
      </w:r>
      <w:r w:rsidR="00C13D6E">
        <w:rPr>
          <w:b/>
          <w:bCs/>
          <w:lang/>
        </w:rPr>
        <w:t xml:space="preserve"> e-mail services.</w:t>
      </w:r>
    </w:p>
    <w:p w:rsidR="00C318FB" w:rsidRDefault="00C13D6E" w:rsidP="00BA5106">
      <w:pPr>
        <w:pStyle w:val="NoSpacing"/>
        <w:numPr>
          <w:ilvl w:val="0"/>
          <w:numId w:val="16"/>
        </w:numPr>
        <w:rPr>
          <w:b/>
          <w:bCs/>
          <w:lang/>
        </w:rPr>
      </w:pPr>
      <w:r>
        <w:rPr>
          <w:b/>
          <w:bCs/>
          <w:lang/>
        </w:rPr>
        <w:t>Adhere to</w:t>
      </w:r>
      <w:r w:rsidR="00B631FD" w:rsidRPr="00B631FD">
        <w:rPr>
          <w:lang/>
        </w:rPr>
        <w:t xml:space="preserve"> security </w:t>
      </w:r>
      <w:r>
        <w:rPr>
          <w:b/>
          <w:bCs/>
          <w:lang/>
        </w:rPr>
        <w:t>regulations</w:t>
      </w:r>
      <w:r w:rsidR="00B631FD" w:rsidRPr="00B631FD">
        <w:rPr>
          <w:lang/>
        </w:rPr>
        <w:t xml:space="preserve"> related to </w:t>
      </w:r>
      <w:r>
        <w:rPr>
          <w:b/>
          <w:bCs/>
          <w:lang/>
        </w:rPr>
        <w:t>using</w:t>
      </w:r>
      <w:r w:rsidR="00B631FD" w:rsidRPr="00B631FD">
        <w:rPr>
          <w:lang/>
        </w:rPr>
        <w:t xml:space="preserve"> computers.</w:t>
      </w:r>
    </w:p>
    <w:p w:rsidR="00C13D6E" w:rsidRDefault="00C13D6E" w:rsidP="00B631FD">
      <w:pPr>
        <w:pStyle w:val="Heading2"/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</w:pPr>
    </w:p>
    <w:p w:rsidR="00C318FB" w:rsidRDefault="00697B80" w:rsidP="00B631FD">
      <w:pPr>
        <w:pStyle w:val="Heading2"/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</w:pPr>
      <w:r w:rsidRPr="00B631FD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  <w:t>Language(s) of Instruction:</w:t>
      </w:r>
      <w:r w:rsidRPr="00B631FD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  <w:tab/>
      </w:r>
      <w:r w:rsidRPr="00B631FD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  <w:tab/>
      </w:r>
      <w:r w:rsidRPr="00B631FD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  <w:tab/>
      </w:r>
    </w:p>
    <w:p w:rsidR="00B631FD" w:rsidRDefault="00697B80" w:rsidP="00B631FD">
      <w:pPr>
        <w:pStyle w:val="Heading2"/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</w:pPr>
      <w:r w:rsidRPr="00B631FD"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lang/>
        </w:rPr>
        <w:t>Textbook(s) Language(s)</w:t>
      </w:r>
    </w:p>
    <w:p w:rsidR="00B631FD" w:rsidRDefault="00B631FD">
      <w:pPr>
        <w:pStyle w:val="Heading2"/>
        <w:rPr>
          <w:color w:val="auto"/>
        </w:rPr>
      </w:pPr>
      <w:r>
        <w:rPr>
          <w:rStyle w:val="shorttext"/>
          <w:lang/>
        </w:rPr>
        <w:t xml:space="preserve">Teaching Language: </w:t>
      </w:r>
      <w:r w:rsidRPr="00B631FD">
        <w:rPr>
          <w:rStyle w:val="shorttext"/>
          <w:color w:val="auto"/>
          <w:lang/>
        </w:rPr>
        <w:t>Arabic</w:t>
      </w:r>
      <w:r w:rsidRPr="00B631FD">
        <w:rPr>
          <w:color w:val="auto"/>
        </w:rPr>
        <w:t xml:space="preserve"> </w:t>
      </w:r>
    </w:p>
    <w:p w:rsidR="00E94D08" w:rsidRPr="00E94D08" w:rsidRDefault="00E94D08" w:rsidP="00D731E1">
      <w:r w:rsidRPr="00E94D08">
        <w:rPr>
          <w:rStyle w:val="shorttext"/>
          <w:rFonts w:asciiTheme="majorHAnsi" w:eastAsiaTheme="majorEastAsia" w:hAnsiTheme="majorHAnsi" w:cstheme="majorBidi"/>
          <w:b/>
          <w:bCs/>
          <w:color w:val="D6615C" w:themeColor="accent1"/>
          <w:sz w:val="22"/>
        </w:rPr>
        <w:t>Books and educational materials</w:t>
      </w:r>
      <w:r>
        <w:rPr>
          <w:rStyle w:val="shorttext"/>
          <w:rFonts w:asciiTheme="majorHAnsi" w:eastAsiaTheme="majorEastAsia" w:hAnsiTheme="majorHAnsi" w:cstheme="majorBidi"/>
          <w:b/>
          <w:bCs/>
          <w:color w:val="D6615C" w:themeColor="accent1"/>
          <w:sz w:val="22"/>
        </w:rPr>
        <w:t xml:space="preserve"> :</w:t>
      </w:r>
      <w:r>
        <w:rPr>
          <w:lang/>
        </w:rPr>
        <w:t>(</w:t>
      </w:r>
      <w:r w:rsidR="00C13D6E">
        <w:rPr>
          <w:lang/>
        </w:rPr>
        <w:t>lectures n</w:t>
      </w:r>
      <w:r>
        <w:rPr>
          <w:lang/>
        </w:rPr>
        <w:t>ot</w:t>
      </w:r>
      <w:r w:rsidR="00C13D6E">
        <w:rPr>
          <w:lang/>
        </w:rPr>
        <w:t>es</w:t>
      </w:r>
      <w:r w:rsidR="00D731E1">
        <w:rPr>
          <w:lang/>
        </w:rPr>
        <w:t>) (Sli</w:t>
      </w:r>
      <w:r>
        <w:rPr>
          <w:lang/>
        </w:rPr>
        <w:t>d</w:t>
      </w:r>
      <w:r w:rsidR="00D731E1">
        <w:rPr>
          <w:lang/>
        </w:rPr>
        <w:t>es).</w:t>
      </w:r>
    </w:p>
    <w:p w:rsidR="00891FF8" w:rsidRDefault="00E97E19">
      <w:pPr>
        <w:pStyle w:val="Heading2"/>
      </w:pPr>
      <w:r>
        <w:t>Required Text</w:t>
      </w:r>
    </w:p>
    <w:p w:rsidR="00E94D08" w:rsidRDefault="00E94D08" w:rsidP="00BA5106">
      <w:pPr>
        <w:pStyle w:val="NoSpacing"/>
        <w:numPr>
          <w:ilvl w:val="0"/>
          <w:numId w:val="17"/>
        </w:numPr>
        <w:rPr>
          <w:lang/>
        </w:rPr>
      </w:pPr>
      <w:r>
        <w:rPr>
          <w:lang/>
        </w:rPr>
        <w:t>Computer skills. Dr. Rakan Razouk, d. Lama Youssef, d. Madeleine Abboud and others. C. P. S. Ministry of Higher Education, 2015-2016.</w:t>
      </w:r>
    </w:p>
    <w:p w:rsidR="00E94D08" w:rsidRPr="00D731E1" w:rsidRDefault="00E94D08" w:rsidP="00BA5106">
      <w:pPr>
        <w:pStyle w:val="NoSpacing"/>
        <w:numPr>
          <w:ilvl w:val="0"/>
          <w:numId w:val="17"/>
        </w:numPr>
        <w:rPr>
          <w:rFonts w:ascii="Trebuchet MS" w:hAnsi="Trebuchet MS" w:cs="Arial"/>
          <w:sz w:val="22"/>
          <w:szCs w:val="22"/>
          <w:lang w:bidi="ar-SY"/>
        </w:rPr>
      </w:pPr>
      <w:r w:rsidRPr="00D731E1">
        <w:rPr>
          <w:rFonts w:ascii="Trebuchet MS" w:hAnsi="Trebuchet MS" w:cs="Arial"/>
          <w:sz w:val="22"/>
          <w:szCs w:val="22"/>
          <w:lang w:bidi="ar-SY"/>
        </w:rPr>
        <w:t>Catherine LaBerta. Computers Are Your Future, 12 Ed. Pearson Education, Inc. Publishing as Prentice Hall, 2012</w:t>
      </w:r>
    </w:p>
    <w:p w:rsidR="00891FF8" w:rsidRDefault="00E97E19">
      <w:pPr>
        <w:pStyle w:val="Heading1"/>
      </w:pPr>
      <w:r>
        <w:lastRenderedPageBreak/>
        <w:t>Course Schedule</w:t>
      </w:r>
    </w:p>
    <w:tbl>
      <w:tblPr>
        <w:tblStyle w:val="SyllabusTable-withBorders"/>
        <w:tblW w:w="10080" w:type="dxa"/>
        <w:tblLook w:val="04A0"/>
      </w:tblPr>
      <w:tblGrid>
        <w:gridCol w:w="810"/>
        <w:gridCol w:w="1662"/>
        <w:gridCol w:w="2424"/>
        <w:gridCol w:w="2394"/>
        <w:gridCol w:w="2790"/>
      </w:tblGrid>
      <w:tr w:rsidR="00BD487A" w:rsidTr="00C70A42">
        <w:trPr>
          <w:cnfStyle w:val="100000000000"/>
        </w:trPr>
        <w:tc>
          <w:tcPr>
            <w:cnfStyle w:val="001000000000"/>
            <w:tcW w:w="810" w:type="dxa"/>
          </w:tcPr>
          <w:p w:rsidR="00BD487A" w:rsidRDefault="00BD487A"/>
        </w:tc>
        <w:tc>
          <w:tcPr>
            <w:tcW w:w="1662" w:type="dxa"/>
          </w:tcPr>
          <w:p w:rsidR="00BD487A" w:rsidRDefault="00BD487A">
            <w:pPr>
              <w:cnfStyle w:val="100000000000"/>
            </w:pPr>
            <w:r>
              <w:t>Week</w:t>
            </w:r>
          </w:p>
        </w:tc>
        <w:tc>
          <w:tcPr>
            <w:tcW w:w="2424" w:type="dxa"/>
          </w:tcPr>
          <w:p w:rsidR="00BD487A" w:rsidRDefault="00BD487A">
            <w:pPr>
              <w:cnfStyle w:val="100000000000"/>
            </w:pPr>
            <w:r>
              <w:t>Topic</w:t>
            </w:r>
          </w:p>
        </w:tc>
        <w:tc>
          <w:tcPr>
            <w:tcW w:w="2394" w:type="dxa"/>
          </w:tcPr>
          <w:p w:rsidR="00BD487A" w:rsidRDefault="00BD487A">
            <w:pPr>
              <w:cnfStyle w:val="100000000000"/>
            </w:pPr>
            <w:r>
              <w:t>Reading</w:t>
            </w:r>
          </w:p>
        </w:tc>
        <w:tc>
          <w:tcPr>
            <w:tcW w:w="2790" w:type="dxa"/>
          </w:tcPr>
          <w:p w:rsidR="00BD487A" w:rsidRDefault="00BD487A">
            <w:pPr>
              <w:cnfStyle w:val="100000000000"/>
            </w:pPr>
            <w:r>
              <w:t>Exercises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1</w:t>
            </w:r>
          </w:p>
        </w:tc>
        <w:tc>
          <w:tcPr>
            <w:tcW w:w="1662" w:type="dxa"/>
          </w:tcPr>
          <w:p w:rsidR="00C318FB" w:rsidRPr="00F907B1" w:rsidRDefault="00C318FB" w:rsidP="00F907B1">
            <w:pPr>
              <w:cnfStyle w:val="000000000000"/>
            </w:pPr>
            <w:r>
              <w:rPr>
                <w:rStyle w:val="shorttext"/>
                <w:lang/>
              </w:rPr>
              <w:t>the week 1</w:t>
            </w:r>
          </w:p>
        </w:tc>
        <w:tc>
          <w:tcPr>
            <w:tcW w:w="2424" w:type="dxa"/>
          </w:tcPr>
          <w:p w:rsidR="00C318FB" w:rsidRDefault="00C318FB" w:rsidP="00D731E1">
            <w:pPr>
              <w:cnfStyle w:val="000000000000"/>
            </w:pPr>
            <w:r>
              <w:rPr>
                <w:lang/>
              </w:rPr>
              <w:t>Defin</w:t>
            </w:r>
            <w:r w:rsidR="00D731E1">
              <w:rPr>
                <w:lang/>
              </w:rPr>
              <w:t>ing</w:t>
            </w:r>
            <w:r>
              <w:rPr>
                <w:lang/>
              </w:rPr>
              <w:t xml:space="preserve"> computer skills course</w:t>
            </w:r>
            <w:r>
              <w:rPr>
                <w:lang/>
              </w:rPr>
              <w:br/>
            </w:r>
            <w:r w:rsidR="00D731E1">
              <w:rPr>
                <w:lang/>
              </w:rPr>
              <w:t xml:space="preserve">Defining </w:t>
            </w:r>
            <w:r>
              <w:rPr>
                <w:lang/>
              </w:rPr>
              <w:t>the basics of information technology, generations and types of computer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 xml:space="preserve">The </w:t>
            </w:r>
            <w:bookmarkStart w:id="0" w:name="_GoBack"/>
            <w:bookmarkEnd w:id="0"/>
            <w:r>
              <w:rPr>
                <w:rStyle w:val="shorttext"/>
                <w:lang/>
              </w:rPr>
              <w:t>first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>Introduction to the computer and its components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2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2</w:t>
            </w:r>
          </w:p>
        </w:tc>
        <w:tc>
          <w:tcPr>
            <w:tcW w:w="2424" w:type="dxa"/>
          </w:tcPr>
          <w:p w:rsidR="00C318FB" w:rsidRDefault="00D731E1" w:rsidP="00D731E1">
            <w:pPr>
              <w:cnfStyle w:val="000000000000"/>
            </w:pPr>
            <w:r>
              <w:rPr>
                <w:rStyle w:val="shorttext"/>
                <w:lang/>
              </w:rPr>
              <w:t>PC m</w:t>
            </w:r>
            <w:r w:rsidR="00C318FB">
              <w:rPr>
                <w:rStyle w:val="shorttext"/>
                <w:lang/>
              </w:rPr>
              <w:t>ain parts - physical component</w:t>
            </w:r>
            <w:r w:rsidR="00C318FB">
              <w:rPr>
                <w:lang/>
              </w:rPr>
              <w:br/>
            </w:r>
            <w:r>
              <w:rPr>
                <w:rStyle w:val="shorttext"/>
                <w:lang/>
              </w:rPr>
              <w:t>S</w:t>
            </w:r>
            <w:r w:rsidR="00C318FB">
              <w:rPr>
                <w:rStyle w:val="shorttext"/>
                <w:lang/>
              </w:rPr>
              <w:t>ystem unit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second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>Introducing and dealing with the Windows system.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3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3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Main Memory Unit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third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lang/>
              </w:rPr>
              <w:t>Handle and manage files and applications in Windows system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4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4</w:t>
            </w:r>
          </w:p>
        </w:tc>
        <w:tc>
          <w:tcPr>
            <w:tcW w:w="2424" w:type="dxa"/>
          </w:tcPr>
          <w:p w:rsidR="00C318FB" w:rsidRDefault="00D731E1" w:rsidP="00D53853">
            <w:pPr>
              <w:cnfStyle w:val="000000000000"/>
            </w:pPr>
            <w:r>
              <w:rPr>
                <w:rStyle w:val="shorttext"/>
                <w:lang/>
              </w:rPr>
              <w:t>S</w:t>
            </w:r>
            <w:r w:rsidR="00C318FB">
              <w:rPr>
                <w:rStyle w:val="shorttext"/>
                <w:lang/>
              </w:rPr>
              <w:t>torage units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Fourth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lang/>
              </w:rPr>
              <w:t>Word Processor (Microsoft Word): Display types-formats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5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5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Input tools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fifth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lang/>
              </w:rPr>
              <w:t>Word Processor (Microsoft Word): Insert and format tables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6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6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Output tools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sixth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>Presentation Software (Microsoft Power-Point)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7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7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Counting systems - decimal system - binary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seventh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8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8</w:t>
            </w:r>
          </w:p>
        </w:tc>
        <w:tc>
          <w:tcPr>
            <w:tcW w:w="2424" w:type="dxa"/>
          </w:tcPr>
          <w:p w:rsidR="00C318FB" w:rsidRDefault="00D731E1" w:rsidP="00D731E1">
            <w:pPr>
              <w:cnfStyle w:val="000000000000"/>
            </w:pPr>
            <w:r>
              <w:rPr>
                <w:lang/>
              </w:rPr>
              <w:t>H</w:t>
            </w:r>
            <w:r w:rsidR="00C318FB">
              <w:rPr>
                <w:lang/>
              </w:rPr>
              <w:t>exadecimal system Combinations, multiplication and representation of numbers</w:t>
            </w:r>
            <w:r>
              <w:rPr>
                <w:lang/>
              </w:rPr>
              <w:t xml:space="preserve"> - </w:t>
            </w:r>
            <w:r w:rsidR="00C318FB">
              <w:rPr>
                <w:lang/>
              </w:rPr>
              <w:t>Positive and negative - and coding codes</w:t>
            </w:r>
          </w:p>
        </w:tc>
        <w:tc>
          <w:tcPr>
            <w:tcW w:w="2394" w:type="dxa"/>
          </w:tcPr>
          <w:p w:rsidR="00C318FB" w:rsidRDefault="00C318FB" w:rsidP="00D731E1">
            <w:pPr>
              <w:cnfStyle w:val="000000000000"/>
            </w:pPr>
            <w:r>
              <w:rPr>
                <w:rStyle w:val="shorttext"/>
                <w:lang/>
              </w:rPr>
              <w:t xml:space="preserve">The </w:t>
            </w:r>
            <w:r w:rsidR="00D731E1">
              <w:rPr>
                <w:lang/>
              </w:rPr>
              <w:t>eight</w:t>
            </w:r>
            <w:r>
              <w:rPr>
                <w:rStyle w:val="shorttext"/>
                <w:lang/>
              </w:rPr>
              <w:t>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lang/>
              </w:rPr>
              <w:t>Set issues on combination and multiplication</w:t>
            </w:r>
            <w:r>
              <w:rPr>
                <w:lang/>
              </w:rPr>
              <w:br/>
              <w:t>And convert negative and positive numbers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9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9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Programmatic Component: Operating Systems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ninth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  <w:rPr>
                <w:rStyle w:val="shorttext"/>
                <w:lang/>
              </w:rPr>
            </w:pPr>
            <w:r>
              <w:rPr>
                <w:rStyle w:val="shorttext"/>
                <w:lang/>
              </w:rPr>
              <w:t>Program of electronic tables</w:t>
            </w:r>
          </w:p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>Microsoft Excel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10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10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Data and network communication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tenth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11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11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Internet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11th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>Network Browsers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12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  <w:rPr>
                <w:rtl/>
              </w:rPr>
            </w:pPr>
            <w:r>
              <w:rPr>
                <w:rStyle w:val="shorttext"/>
                <w:lang/>
              </w:rPr>
              <w:t>the week 12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Information Security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The Twelfth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lang/>
              </w:rPr>
              <w:t>Applications how to create password, encryption, data compression. Antivirus software, firewall software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13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</w:pPr>
            <w:r>
              <w:rPr>
                <w:rStyle w:val="shorttext"/>
                <w:lang/>
              </w:rPr>
              <w:t>the week 13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 xml:space="preserve">IT applications in daily </w:t>
            </w:r>
            <w:r>
              <w:rPr>
                <w:rStyle w:val="shorttext"/>
                <w:lang/>
              </w:rPr>
              <w:lastRenderedPageBreak/>
              <w:t>life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lastRenderedPageBreak/>
              <w:t>The thirteenth lecture</w:t>
            </w: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 xml:space="preserve">Internet and information </w:t>
            </w:r>
            <w:r>
              <w:rPr>
                <w:rStyle w:val="shorttext"/>
                <w:lang/>
              </w:rPr>
              <w:lastRenderedPageBreak/>
              <w:t>search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lastRenderedPageBreak/>
              <w:t>14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</w:pPr>
            <w:r>
              <w:rPr>
                <w:rStyle w:val="shorttext"/>
                <w:lang/>
              </w:rPr>
              <w:t>the week 14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General Review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  <w:r>
              <w:rPr>
                <w:rStyle w:val="shorttext"/>
                <w:lang/>
              </w:rPr>
              <w:t>Training on the final practical exam</w:t>
            </w:r>
          </w:p>
        </w:tc>
      </w:tr>
      <w:tr w:rsidR="00C318FB" w:rsidTr="00C70A42">
        <w:tc>
          <w:tcPr>
            <w:cnfStyle w:val="001000000000"/>
            <w:tcW w:w="810" w:type="dxa"/>
          </w:tcPr>
          <w:p w:rsidR="00C318FB" w:rsidRDefault="00C318FB">
            <w:r>
              <w:t>15</w:t>
            </w:r>
          </w:p>
        </w:tc>
        <w:tc>
          <w:tcPr>
            <w:tcW w:w="1662" w:type="dxa"/>
          </w:tcPr>
          <w:p w:rsidR="00C318FB" w:rsidRDefault="00C318FB" w:rsidP="00021181">
            <w:pPr>
              <w:spacing w:before="0" w:after="0"/>
              <w:cnfStyle w:val="000000000000"/>
            </w:pPr>
            <w:r>
              <w:rPr>
                <w:rStyle w:val="shorttext"/>
                <w:lang/>
              </w:rPr>
              <w:t>the week 15</w:t>
            </w:r>
          </w:p>
        </w:tc>
        <w:tc>
          <w:tcPr>
            <w:tcW w:w="2424" w:type="dxa"/>
          </w:tcPr>
          <w:p w:rsidR="00C318FB" w:rsidRDefault="00C318FB" w:rsidP="00D53853">
            <w:pPr>
              <w:cnfStyle w:val="000000000000"/>
            </w:pPr>
            <w:r>
              <w:rPr>
                <w:rStyle w:val="shorttext"/>
                <w:lang/>
              </w:rPr>
              <w:t>Final examination</w:t>
            </w:r>
          </w:p>
        </w:tc>
        <w:tc>
          <w:tcPr>
            <w:tcW w:w="2394" w:type="dxa"/>
          </w:tcPr>
          <w:p w:rsidR="00C318FB" w:rsidRDefault="00C318FB" w:rsidP="00D53853">
            <w:pPr>
              <w:cnfStyle w:val="000000000000"/>
            </w:pPr>
          </w:p>
        </w:tc>
        <w:tc>
          <w:tcPr>
            <w:tcW w:w="2790" w:type="dxa"/>
          </w:tcPr>
          <w:p w:rsidR="00C318FB" w:rsidRDefault="00C318FB">
            <w:pPr>
              <w:cnfStyle w:val="000000000000"/>
            </w:pPr>
          </w:p>
        </w:tc>
      </w:tr>
    </w:tbl>
    <w:p w:rsidR="00891FF8" w:rsidRDefault="003D7389">
      <w:pPr>
        <w:pStyle w:val="Heading1"/>
      </w:pPr>
      <w:r>
        <w:t>Testing</w:t>
      </w:r>
      <w:r w:rsidR="00E97E19">
        <w:t xml:space="preserve"> Schedule</w:t>
      </w:r>
    </w:p>
    <w:tbl>
      <w:tblPr>
        <w:tblStyle w:val="SyllabusTable-withBorders"/>
        <w:tblW w:w="10654" w:type="dxa"/>
        <w:tblLook w:val="04A0"/>
      </w:tblPr>
      <w:tblGrid>
        <w:gridCol w:w="1274"/>
        <w:gridCol w:w="1042"/>
        <w:gridCol w:w="1691"/>
        <w:gridCol w:w="1830"/>
        <w:gridCol w:w="1672"/>
        <w:gridCol w:w="1464"/>
        <w:gridCol w:w="1681"/>
      </w:tblGrid>
      <w:tr w:rsidR="00050EA2" w:rsidTr="005D7764">
        <w:trPr>
          <w:cnfStyle w:val="100000000000"/>
        </w:trPr>
        <w:tc>
          <w:tcPr>
            <w:cnfStyle w:val="001000000000"/>
            <w:tcW w:w="1274" w:type="dxa"/>
          </w:tcPr>
          <w:p w:rsidR="00050EA2" w:rsidRDefault="00050EA2" w:rsidP="00440741">
            <w:pPr>
              <w:jc w:val="both"/>
            </w:pPr>
            <w:r>
              <w:t>test</w:t>
            </w:r>
          </w:p>
        </w:tc>
        <w:tc>
          <w:tcPr>
            <w:tcW w:w="1042" w:type="dxa"/>
          </w:tcPr>
          <w:p w:rsidR="00050EA2" w:rsidRDefault="00050EA2" w:rsidP="00440741">
            <w:pPr>
              <w:jc w:val="both"/>
              <w:cnfStyle w:val="100000000000"/>
            </w:pPr>
            <w:r>
              <w:t>Date</w:t>
            </w:r>
          </w:p>
        </w:tc>
        <w:tc>
          <w:tcPr>
            <w:tcW w:w="1691" w:type="dxa"/>
          </w:tcPr>
          <w:p w:rsidR="00050EA2" w:rsidRDefault="00050EA2" w:rsidP="00440741">
            <w:pPr>
              <w:jc w:val="both"/>
              <w:cnfStyle w:val="100000000000"/>
            </w:pPr>
            <w:r>
              <w:t>Subject</w:t>
            </w:r>
          </w:p>
        </w:tc>
        <w:tc>
          <w:tcPr>
            <w:tcW w:w="1830" w:type="dxa"/>
          </w:tcPr>
          <w:p w:rsidR="00050EA2" w:rsidRDefault="00050EA2" w:rsidP="00440741">
            <w:pPr>
              <w:jc w:val="both"/>
              <w:cnfStyle w:val="100000000000"/>
            </w:pPr>
            <w:r>
              <w:t>Reading</w:t>
            </w:r>
          </w:p>
        </w:tc>
        <w:tc>
          <w:tcPr>
            <w:tcW w:w="1672" w:type="dxa"/>
          </w:tcPr>
          <w:p w:rsidR="00050EA2" w:rsidRDefault="00050EA2" w:rsidP="00440741">
            <w:pPr>
              <w:jc w:val="both"/>
              <w:cnfStyle w:val="100000000000"/>
            </w:pPr>
            <w:r>
              <w:t>Type</w:t>
            </w:r>
          </w:p>
        </w:tc>
        <w:tc>
          <w:tcPr>
            <w:tcW w:w="1464" w:type="dxa"/>
          </w:tcPr>
          <w:p w:rsidR="00050EA2" w:rsidRDefault="00440741" w:rsidP="00440741">
            <w:pPr>
              <w:jc w:val="both"/>
              <w:cnfStyle w:val="100000000000"/>
            </w:pPr>
            <w:r>
              <w:t>language</w:t>
            </w:r>
          </w:p>
        </w:tc>
        <w:tc>
          <w:tcPr>
            <w:tcW w:w="1681" w:type="dxa"/>
          </w:tcPr>
          <w:p w:rsidR="00050EA2" w:rsidRDefault="00C70A42" w:rsidP="00440741">
            <w:pPr>
              <w:jc w:val="both"/>
              <w:cnfStyle w:val="100000000000"/>
            </w:pPr>
            <w:r>
              <w:t>% of final grade</w:t>
            </w:r>
          </w:p>
        </w:tc>
      </w:tr>
      <w:tr w:rsidR="00050EA2" w:rsidTr="005D7764">
        <w:tc>
          <w:tcPr>
            <w:cnfStyle w:val="001000000000"/>
            <w:tcW w:w="1274" w:type="dxa"/>
          </w:tcPr>
          <w:p w:rsidR="00050EA2" w:rsidRDefault="00440741">
            <w:r>
              <w:t>Quizz 1</w:t>
            </w:r>
          </w:p>
        </w:tc>
        <w:tc>
          <w:tcPr>
            <w:tcW w:w="1042" w:type="dxa"/>
          </w:tcPr>
          <w:p w:rsidR="00050EA2" w:rsidRDefault="00BA5106">
            <w:pPr>
              <w:cnfStyle w:val="000000000000"/>
            </w:pPr>
            <w:r>
              <w:rPr>
                <w:rStyle w:val="shorttext"/>
                <w:sz w:val="18"/>
                <w:szCs w:val="18"/>
                <w:lang/>
              </w:rPr>
              <w:t>W</w:t>
            </w:r>
            <w:r w:rsidR="00F907B1" w:rsidRPr="00F907B1">
              <w:rPr>
                <w:rStyle w:val="shorttext"/>
                <w:sz w:val="18"/>
                <w:szCs w:val="18"/>
                <w:lang/>
              </w:rPr>
              <w:t xml:space="preserve">eek </w:t>
            </w:r>
            <w:r w:rsidR="00F907B1">
              <w:rPr>
                <w:rStyle w:val="shorttext"/>
                <w:lang/>
              </w:rPr>
              <w:t>5</w:t>
            </w:r>
          </w:p>
        </w:tc>
        <w:tc>
          <w:tcPr>
            <w:tcW w:w="1691" w:type="dxa"/>
          </w:tcPr>
          <w:p w:rsidR="00050EA2" w:rsidRDefault="005D7764">
            <w:pPr>
              <w:cnfStyle w:val="000000000000"/>
            </w:pPr>
            <w:r>
              <w:rPr>
                <w:rStyle w:val="shorttext"/>
                <w:lang/>
              </w:rPr>
              <w:t>Lecture 1-5</w:t>
            </w:r>
          </w:p>
        </w:tc>
        <w:tc>
          <w:tcPr>
            <w:tcW w:w="1830" w:type="dxa"/>
          </w:tcPr>
          <w:p w:rsidR="00050EA2" w:rsidRDefault="005D7764">
            <w:pPr>
              <w:cnfStyle w:val="000000000000"/>
            </w:pPr>
            <w:r>
              <w:t>All</w:t>
            </w:r>
          </w:p>
        </w:tc>
        <w:tc>
          <w:tcPr>
            <w:tcW w:w="1672" w:type="dxa"/>
          </w:tcPr>
          <w:p w:rsidR="00050EA2" w:rsidRDefault="009B3D59">
            <w:pPr>
              <w:cnfStyle w:val="000000000000"/>
            </w:pPr>
            <w:r>
              <w:t>MCQ/written</w:t>
            </w:r>
          </w:p>
        </w:tc>
        <w:tc>
          <w:tcPr>
            <w:tcW w:w="1464" w:type="dxa"/>
          </w:tcPr>
          <w:p w:rsidR="00050EA2" w:rsidRDefault="009B3D59" w:rsidP="005D7764">
            <w:pPr>
              <w:cnfStyle w:val="000000000000"/>
            </w:pPr>
            <w:r>
              <w:t>Arabic</w:t>
            </w:r>
          </w:p>
        </w:tc>
        <w:tc>
          <w:tcPr>
            <w:tcW w:w="1681" w:type="dxa"/>
          </w:tcPr>
          <w:p w:rsidR="00050EA2" w:rsidRDefault="009B3D59">
            <w:pPr>
              <w:cnfStyle w:val="000000000000"/>
            </w:pPr>
            <w:r>
              <w:t>10</w:t>
            </w:r>
          </w:p>
        </w:tc>
      </w:tr>
      <w:tr w:rsidR="00F907B1" w:rsidTr="005D7764">
        <w:tc>
          <w:tcPr>
            <w:cnfStyle w:val="001000000000"/>
            <w:tcW w:w="1274" w:type="dxa"/>
          </w:tcPr>
          <w:p w:rsidR="00F907B1" w:rsidRDefault="00F907B1" w:rsidP="00FC7B38">
            <w:r>
              <w:t>Quizz 2</w:t>
            </w:r>
          </w:p>
        </w:tc>
        <w:tc>
          <w:tcPr>
            <w:tcW w:w="1042" w:type="dxa"/>
          </w:tcPr>
          <w:p w:rsidR="00F907B1" w:rsidRPr="00BA5106" w:rsidRDefault="00BA5106" w:rsidP="00BA5106">
            <w:pPr>
              <w:cnfStyle w:val="000000000000"/>
              <w:rPr>
                <w:sz w:val="22"/>
                <w:szCs w:val="22"/>
              </w:rPr>
            </w:pPr>
            <w:r>
              <w:rPr>
                <w:rStyle w:val="shorttext"/>
                <w:sz w:val="22"/>
                <w:szCs w:val="22"/>
                <w:lang/>
              </w:rPr>
              <w:t>W</w:t>
            </w:r>
            <w:r w:rsidR="00F907B1" w:rsidRPr="00BA5106">
              <w:rPr>
                <w:rStyle w:val="shorttext"/>
                <w:sz w:val="22"/>
                <w:szCs w:val="22"/>
                <w:lang/>
              </w:rPr>
              <w:t>eek 11</w:t>
            </w:r>
          </w:p>
        </w:tc>
        <w:tc>
          <w:tcPr>
            <w:tcW w:w="1691" w:type="dxa"/>
          </w:tcPr>
          <w:p w:rsidR="00F907B1" w:rsidRPr="00BA5106" w:rsidRDefault="00F907B1" w:rsidP="005D7764">
            <w:pPr>
              <w:cnfStyle w:val="000000000000"/>
              <w:rPr>
                <w:sz w:val="22"/>
                <w:szCs w:val="22"/>
              </w:rPr>
            </w:pPr>
            <w:r w:rsidRPr="00BA5106">
              <w:rPr>
                <w:rStyle w:val="shorttext"/>
                <w:sz w:val="22"/>
                <w:szCs w:val="22"/>
                <w:lang/>
              </w:rPr>
              <w:t>Lecture 6-10</w:t>
            </w:r>
          </w:p>
        </w:tc>
        <w:tc>
          <w:tcPr>
            <w:tcW w:w="1830" w:type="dxa"/>
          </w:tcPr>
          <w:p w:rsidR="00F907B1" w:rsidRDefault="00F907B1" w:rsidP="008D6EAB">
            <w:pPr>
              <w:cnfStyle w:val="000000000000"/>
            </w:pPr>
            <w:r>
              <w:t>All</w:t>
            </w:r>
          </w:p>
        </w:tc>
        <w:tc>
          <w:tcPr>
            <w:tcW w:w="1672" w:type="dxa"/>
          </w:tcPr>
          <w:p w:rsidR="00F907B1" w:rsidRDefault="00F907B1" w:rsidP="008D6EAB">
            <w:pPr>
              <w:cnfStyle w:val="000000000000"/>
            </w:pPr>
            <w:r>
              <w:t>MCQ/written</w:t>
            </w:r>
          </w:p>
        </w:tc>
        <w:tc>
          <w:tcPr>
            <w:tcW w:w="1464" w:type="dxa"/>
          </w:tcPr>
          <w:p w:rsidR="00F907B1" w:rsidRDefault="00F907B1" w:rsidP="008D6EAB">
            <w:pPr>
              <w:cnfStyle w:val="000000000000"/>
            </w:pPr>
            <w:r>
              <w:t>Arabic</w:t>
            </w:r>
          </w:p>
        </w:tc>
        <w:tc>
          <w:tcPr>
            <w:tcW w:w="1681" w:type="dxa"/>
          </w:tcPr>
          <w:p w:rsidR="00F907B1" w:rsidRDefault="00F907B1" w:rsidP="008D6EAB">
            <w:pPr>
              <w:cnfStyle w:val="000000000000"/>
            </w:pPr>
            <w:r>
              <w:t>10</w:t>
            </w:r>
          </w:p>
        </w:tc>
      </w:tr>
      <w:tr w:rsidR="005D7764" w:rsidTr="005D7764">
        <w:tc>
          <w:tcPr>
            <w:cnfStyle w:val="001000000000"/>
            <w:tcW w:w="1274" w:type="dxa"/>
          </w:tcPr>
          <w:p w:rsidR="005D7764" w:rsidRDefault="005D7764">
            <w:pPr>
              <w:rPr>
                <w:rStyle w:val="shorttext"/>
                <w:lang/>
              </w:rPr>
            </w:pPr>
            <w:r>
              <w:rPr>
                <w:rStyle w:val="shorttext"/>
                <w:lang/>
              </w:rPr>
              <w:t>Practical examination</w:t>
            </w:r>
          </w:p>
          <w:p w:rsidR="005D7764" w:rsidRDefault="005D7764" w:rsidP="005D7764"/>
        </w:tc>
        <w:tc>
          <w:tcPr>
            <w:tcW w:w="1042" w:type="dxa"/>
          </w:tcPr>
          <w:p w:rsidR="005D7764" w:rsidRPr="00BA5106" w:rsidRDefault="00BA5106" w:rsidP="00BA5106">
            <w:pPr>
              <w:cnfStyle w:val="000000000000"/>
              <w:rPr>
                <w:sz w:val="22"/>
                <w:szCs w:val="22"/>
              </w:rPr>
            </w:pPr>
            <w:bookmarkStart w:id="1" w:name="OLE_LINK5"/>
            <w:bookmarkStart w:id="2" w:name="OLE_LINK6"/>
            <w:r>
              <w:rPr>
                <w:rStyle w:val="shorttext"/>
                <w:sz w:val="22"/>
                <w:szCs w:val="22"/>
                <w:lang/>
              </w:rPr>
              <w:t>W</w:t>
            </w:r>
            <w:r w:rsidR="00F907B1" w:rsidRPr="00BA5106">
              <w:rPr>
                <w:rStyle w:val="shorttext"/>
                <w:sz w:val="22"/>
                <w:szCs w:val="22"/>
                <w:lang/>
              </w:rPr>
              <w:t>eek 14</w:t>
            </w:r>
            <w:bookmarkEnd w:id="1"/>
            <w:bookmarkEnd w:id="2"/>
          </w:p>
          <w:p w:rsidR="005D7764" w:rsidRPr="00BA5106" w:rsidRDefault="005D7764">
            <w:pPr>
              <w:cnfStyle w:val="000000000000"/>
              <w:rPr>
                <w:sz w:val="22"/>
                <w:szCs w:val="22"/>
              </w:rPr>
            </w:pPr>
          </w:p>
        </w:tc>
        <w:tc>
          <w:tcPr>
            <w:tcW w:w="1691" w:type="dxa"/>
          </w:tcPr>
          <w:p w:rsidR="005D7764" w:rsidRPr="00BA5106" w:rsidRDefault="005D7764">
            <w:pPr>
              <w:cnfStyle w:val="000000000000"/>
              <w:rPr>
                <w:sz w:val="22"/>
                <w:szCs w:val="22"/>
              </w:rPr>
            </w:pPr>
            <w:r w:rsidRPr="00BA5106">
              <w:rPr>
                <w:rStyle w:val="shorttext"/>
                <w:sz w:val="22"/>
                <w:szCs w:val="22"/>
                <w:lang/>
              </w:rPr>
              <w:t>Computer Training</w:t>
            </w:r>
          </w:p>
        </w:tc>
        <w:tc>
          <w:tcPr>
            <w:tcW w:w="1830" w:type="dxa"/>
          </w:tcPr>
          <w:p w:rsidR="005D7764" w:rsidRDefault="005D7764">
            <w:pPr>
              <w:cnfStyle w:val="000000000000"/>
            </w:pPr>
          </w:p>
        </w:tc>
        <w:tc>
          <w:tcPr>
            <w:tcW w:w="1672" w:type="dxa"/>
          </w:tcPr>
          <w:p w:rsidR="005D7764" w:rsidRDefault="005D7764">
            <w:pPr>
              <w:cnfStyle w:val="000000000000"/>
            </w:pPr>
          </w:p>
        </w:tc>
        <w:tc>
          <w:tcPr>
            <w:tcW w:w="1464" w:type="dxa"/>
          </w:tcPr>
          <w:p w:rsidR="005D7764" w:rsidRDefault="005D7764" w:rsidP="008D6EAB">
            <w:pPr>
              <w:cnfStyle w:val="000000000000"/>
            </w:pPr>
            <w:r>
              <w:t>Arabic</w:t>
            </w:r>
          </w:p>
        </w:tc>
        <w:tc>
          <w:tcPr>
            <w:tcW w:w="1681" w:type="dxa"/>
          </w:tcPr>
          <w:p w:rsidR="005D7764" w:rsidRDefault="00C3721E" w:rsidP="008D6EAB">
            <w:pPr>
              <w:cnfStyle w:val="000000000000"/>
            </w:pPr>
            <w:r>
              <w:t>20</w:t>
            </w:r>
          </w:p>
          <w:p w:rsidR="005D7764" w:rsidRDefault="005D7764" w:rsidP="008D6EAB">
            <w:pPr>
              <w:cnfStyle w:val="000000000000"/>
            </w:pPr>
          </w:p>
          <w:p w:rsidR="005D7764" w:rsidRDefault="005D7764" w:rsidP="005D7764">
            <w:pPr>
              <w:jc w:val="both"/>
              <w:cnfStyle w:val="000000000000"/>
            </w:pPr>
          </w:p>
        </w:tc>
      </w:tr>
      <w:tr w:rsidR="00C3721E" w:rsidTr="005D7764">
        <w:tc>
          <w:tcPr>
            <w:cnfStyle w:val="001000000000"/>
            <w:tcW w:w="1274" w:type="dxa"/>
          </w:tcPr>
          <w:p w:rsidR="00C3721E" w:rsidRDefault="00C3721E">
            <w:pPr>
              <w:rPr>
                <w:rStyle w:val="shorttext"/>
                <w:lang/>
              </w:rPr>
            </w:pPr>
            <w:r>
              <w:rPr>
                <w:rStyle w:val="shorttext"/>
                <w:lang/>
              </w:rPr>
              <w:t>final exam</w:t>
            </w:r>
          </w:p>
        </w:tc>
        <w:tc>
          <w:tcPr>
            <w:tcW w:w="1042" w:type="dxa"/>
          </w:tcPr>
          <w:p w:rsidR="00C3721E" w:rsidRDefault="00BA5106" w:rsidP="00BA5106">
            <w:pPr>
              <w:cnfStyle w:val="000000000000"/>
            </w:pPr>
            <w:r>
              <w:rPr>
                <w:rStyle w:val="shorttext"/>
                <w:sz w:val="22"/>
                <w:szCs w:val="22"/>
                <w:lang/>
              </w:rPr>
              <w:t>W</w:t>
            </w:r>
            <w:r w:rsidRPr="00BA5106">
              <w:rPr>
                <w:rStyle w:val="shorttext"/>
                <w:sz w:val="22"/>
                <w:szCs w:val="22"/>
                <w:lang/>
              </w:rPr>
              <w:t>eek 1</w:t>
            </w:r>
            <w:r>
              <w:rPr>
                <w:rStyle w:val="shorttext"/>
                <w:sz w:val="22"/>
                <w:szCs w:val="22"/>
                <w:lang/>
              </w:rPr>
              <w:t>5</w:t>
            </w:r>
          </w:p>
        </w:tc>
        <w:tc>
          <w:tcPr>
            <w:tcW w:w="1691" w:type="dxa"/>
          </w:tcPr>
          <w:p w:rsidR="00C3721E" w:rsidRDefault="00C3721E">
            <w:pPr>
              <w:cnfStyle w:val="000000000000"/>
              <w:rPr>
                <w:rStyle w:val="shorttext"/>
                <w:lang/>
              </w:rPr>
            </w:pPr>
            <w:r>
              <w:rPr>
                <w:rStyle w:val="shorttext"/>
                <w:lang/>
              </w:rPr>
              <w:t>Lecture 1-12</w:t>
            </w:r>
          </w:p>
        </w:tc>
        <w:tc>
          <w:tcPr>
            <w:tcW w:w="1830" w:type="dxa"/>
          </w:tcPr>
          <w:p w:rsidR="00C3721E" w:rsidRDefault="00C3721E" w:rsidP="008D6EAB">
            <w:pPr>
              <w:cnfStyle w:val="000000000000"/>
            </w:pPr>
            <w:r>
              <w:t>All</w:t>
            </w:r>
          </w:p>
        </w:tc>
        <w:tc>
          <w:tcPr>
            <w:tcW w:w="1672" w:type="dxa"/>
          </w:tcPr>
          <w:p w:rsidR="00C3721E" w:rsidRDefault="00C3721E" w:rsidP="00C3721E">
            <w:pPr>
              <w:cnfStyle w:val="000000000000"/>
            </w:pPr>
            <w:r>
              <w:t>MCQ</w:t>
            </w:r>
          </w:p>
        </w:tc>
        <w:tc>
          <w:tcPr>
            <w:tcW w:w="1464" w:type="dxa"/>
          </w:tcPr>
          <w:p w:rsidR="00C3721E" w:rsidRDefault="00C3721E" w:rsidP="008D6EAB">
            <w:pPr>
              <w:cnfStyle w:val="000000000000"/>
            </w:pPr>
            <w:r>
              <w:t>Arabic</w:t>
            </w:r>
          </w:p>
        </w:tc>
        <w:tc>
          <w:tcPr>
            <w:tcW w:w="1681" w:type="dxa"/>
          </w:tcPr>
          <w:p w:rsidR="00C3721E" w:rsidRDefault="00C3721E" w:rsidP="008D6EAB">
            <w:pPr>
              <w:cnfStyle w:val="000000000000"/>
            </w:pPr>
            <w:r>
              <w:t>60</w:t>
            </w:r>
          </w:p>
        </w:tc>
      </w:tr>
    </w:tbl>
    <w:p w:rsidR="00891FF8" w:rsidRDefault="009B3D59">
      <w:pPr>
        <w:pStyle w:val="Heading1"/>
      </w:pPr>
      <w:r>
        <w:t>General notes:</w:t>
      </w:r>
    </w:p>
    <w:p w:rsidR="009B3D59" w:rsidRDefault="009B3D59" w:rsidP="009B3D59">
      <w:pPr>
        <w:pStyle w:val="ListParagraph"/>
        <w:numPr>
          <w:ilvl w:val="0"/>
          <w:numId w:val="14"/>
        </w:numPr>
      </w:pPr>
      <w:r>
        <w:t>….</w:t>
      </w:r>
    </w:p>
    <w:p w:rsidR="009B3D59" w:rsidRDefault="009B3D59" w:rsidP="009B3D59">
      <w:pPr>
        <w:pStyle w:val="ListParagraph"/>
        <w:numPr>
          <w:ilvl w:val="0"/>
          <w:numId w:val="14"/>
        </w:numPr>
      </w:pPr>
      <w:r>
        <w:t>….</w:t>
      </w:r>
    </w:p>
    <w:p w:rsidR="009B3D59" w:rsidRPr="009B3D59" w:rsidRDefault="009B3D59" w:rsidP="009B3D59">
      <w:pPr>
        <w:pStyle w:val="ListParagraph"/>
        <w:numPr>
          <w:ilvl w:val="0"/>
          <w:numId w:val="14"/>
        </w:numPr>
      </w:pPr>
      <w:r>
        <w:t>….</w:t>
      </w:r>
    </w:p>
    <w:sectPr w:rsidR="009B3D59" w:rsidRPr="009B3D59" w:rsidSect="00065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253" w:bottom="2160" w:left="1253" w:header="720" w:footer="9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F3" w:rsidRDefault="004708F3">
      <w:pPr>
        <w:spacing w:after="0"/>
      </w:pPr>
      <w:r>
        <w:separator/>
      </w:r>
    </w:p>
  </w:endnote>
  <w:endnote w:type="continuationSeparator" w:id="0">
    <w:p w:rsidR="004708F3" w:rsidRDefault="004708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E5" w:rsidRDefault="003027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E5" w:rsidRDefault="003027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E5" w:rsidRDefault="003027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F3" w:rsidRDefault="004708F3">
      <w:pPr>
        <w:spacing w:after="0"/>
      </w:pPr>
      <w:r>
        <w:separator/>
      </w:r>
    </w:p>
  </w:footnote>
  <w:footnote w:type="continuationSeparator" w:id="0">
    <w:p w:rsidR="004708F3" w:rsidRDefault="004708F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E1" w:rsidRDefault="000650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7625" o:spid="_x0000_s2060" type="#_x0000_t75" style="position:absolute;margin-left:0;margin-top:0;width:781.4pt;height:464.1pt;z-index:-251649024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E9" w:rsidRDefault="0006507C" w:rsidP="000911E9">
    <w:pPr>
      <w:pStyle w:val="Header"/>
      <w:rPr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7626" o:spid="_x0000_s2061" type="#_x0000_t75" style="position:absolute;margin-left:0;margin-top:0;width:781.4pt;height:464.1pt;z-index:-25164800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3" type="#_x0000_t202" style="position:absolute;margin-left:-37.15pt;margin-top:-19.5pt;width:204.75pt;height:4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" fillcolor="window" stroked="f" strokeweight=".5pt">
          <v:textbox>
            <w:txbxContent>
              <w:p w:rsidR="005B0885" w:rsidRPr="005B0885" w:rsidRDefault="005B0885" w:rsidP="005B0885">
                <w:pPr>
                  <w:jc w:val="center"/>
                  <w:rPr>
                    <w:rFonts w:ascii="Berlin Sans FB Demi" w:hAnsi="Berlin Sans FB Demi" w:cs="PT Bold Heading"/>
                    <w:sz w:val="28"/>
                    <w:szCs w:val="28"/>
                    <w:rtl/>
                    <w:lang w:bidi="ar-SY"/>
                  </w:rPr>
                </w:pPr>
                <w:r w:rsidRPr="005B0885">
                  <w:rPr>
                    <w:rFonts w:ascii="Berlin Sans FB Demi" w:hAnsi="Berlin Sans FB Demi" w:cs="PT Bold Heading"/>
                    <w:sz w:val="28"/>
                    <w:szCs w:val="28"/>
                    <w:lang w:bidi="ar-SY"/>
                  </w:rPr>
                  <w:t>Syrian Private University</w:t>
                </w:r>
              </w:p>
            </w:txbxContent>
          </v:textbox>
        </v:shape>
      </w:pict>
    </w:r>
    <w:r>
      <w:rPr>
        <w:noProof/>
        <w:rtl/>
      </w:rPr>
      <w:pict>
        <v:shape id="Text Box 2" o:spid="_x0000_s2062" type="#_x0000_t202" style="position:absolute;margin-left:316.1pt;margin-top:-19.5pt;width:204.75pt;height:40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" fillcolor="white [3201]" stroked="f" strokeweight=".5pt">
          <v:textbox>
            <w:txbxContent>
              <w:p w:rsidR="00C34C36" w:rsidRPr="005B0885" w:rsidRDefault="005B0885" w:rsidP="005B0885">
                <w:pPr>
                  <w:bidi/>
                  <w:jc w:val="center"/>
                  <w:rPr>
                    <w:rFonts w:cs="PT Bold Heading"/>
                    <w:sz w:val="36"/>
                    <w:szCs w:val="36"/>
                    <w:rtl/>
                    <w:lang w:bidi="ar-SY"/>
                  </w:rPr>
                </w:pPr>
                <w:r w:rsidRPr="005B0885">
                  <w:rPr>
                    <w:rFonts w:cs="PT Bold Heading" w:hint="cs"/>
                    <w:sz w:val="36"/>
                    <w:szCs w:val="36"/>
                    <w:rtl/>
                    <w:lang w:bidi="ar-SY"/>
                  </w:rPr>
                  <w:t>الجامعة السورية الخاصة</w:t>
                </w:r>
              </w:p>
            </w:txbxContent>
          </v:textbox>
        </v:shape>
      </w:pict>
    </w:r>
    <w:r w:rsidR="000911E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2671445</wp:posOffset>
          </wp:positionH>
          <wp:positionV relativeFrom="margin">
            <wp:posOffset>-735965</wp:posOffset>
          </wp:positionV>
          <wp:extent cx="704850" cy="619125"/>
          <wp:effectExtent l="0" t="0" r="0" b="9525"/>
          <wp:wrapNone/>
          <wp:docPr id="1" name="Picture 1" descr="SPU final 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SPU final H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2388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11E9" w:rsidRDefault="000911E9" w:rsidP="000911E9">
    <w:pPr>
      <w:pStyle w:val="Header"/>
    </w:pPr>
  </w:p>
  <w:p w:rsidR="00AC6FE1" w:rsidRDefault="00AC6FE1" w:rsidP="000911E9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E1" w:rsidRDefault="000650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7624" o:spid="_x0000_s2059" type="#_x0000_t75" style="position:absolute;margin-left:0;margin-top:0;width:781.4pt;height:464.1pt;z-index:-251650048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CC4B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F260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416E3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98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4123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06C5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4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5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54C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64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F532C1"/>
    <w:multiLevelType w:val="hybridMultilevel"/>
    <w:tmpl w:val="8648D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060CF"/>
    <w:multiLevelType w:val="hybridMultilevel"/>
    <w:tmpl w:val="6ABAE9A6"/>
    <w:lvl w:ilvl="0" w:tplc="BDD65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9349A"/>
    <w:multiLevelType w:val="hybridMultilevel"/>
    <w:tmpl w:val="F530D8A0"/>
    <w:lvl w:ilvl="0" w:tplc="C3F29FAC">
      <w:start w:val="1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B3B5B"/>
    <w:multiLevelType w:val="hybridMultilevel"/>
    <w:tmpl w:val="B7AE3796"/>
    <w:lvl w:ilvl="0" w:tplc="2EEC6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06902"/>
    <w:multiLevelType w:val="hybridMultilevel"/>
    <w:tmpl w:val="9CF0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EF13E5"/>
    <w:multiLevelType w:val="hybridMultilevel"/>
    <w:tmpl w:val="DEBC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efaultTableStyle w:val="SyllabusTable-withBorders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1FF8"/>
    <w:rsid w:val="00021181"/>
    <w:rsid w:val="00034344"/>
    <w:rsid w:val="00050EA2"/>
    <w:rsid w:val="0006507C"/>
    <w:rsid w:val="000911E9"/>
    <w:rsid w:val="00112580"/>
    <w:rsid w:val="002050B3"/>
    <w:rsid w:val="002A5210"/>
    <w:rsid w:val="00300C5E"/>
    <w:rsid w:val="003027E5"/>
    <w:rsid w:val="003625B6"/>
    <w:rsid w:val="003D7389"/>
    <w:rsid w:val="00440741"/>
    <w:rsid w:val="004708F3"/>
    <w:rsid w:val="00565AD2"/>
    <w:rsid w:val="005B05C9"/>
    <w:rsid w:val="005B0885"/>
    <w:rsid w:val="005D7764"/>
    <w:rsid w:val="0060651E"/>
    <w:rsid w:val="006315AB"/>
    <w:rsid w:val="00697B80"/>
    <w:rsid w:val="007925AB"/>
    <w:rsid w:val="00891FF8"/>
    <w:rsid w:val="008E0A38"/>
    <w:rsid w:val="008F1F13"/>
    <w:rsid w:val="009B3D59"/>
    <w:rsid w:val="009E3C0E"/>
    <w:rsid w:val="00AC6FE1"/>
    <w:rsid w:val="00B165D7"/>
    <w:rsid w:val="00B23808"/>
    <w:rsid w:val="00B5273E"/>
    <w:rsid w:val="00B631FD"/>
    <w:rsid w:val="00BA5106"/>
    <w:rsid w:val="00BD487A"/>
    <w:rsid w:val="00C13D6E"/>
    <w:rsid w:val="00C318FB"/>
    <w:rsid w:val="00C34C36"/>
    <w:rsid w:val="00C3721E"/>
    <w:rsid w:val="00C70A42"/>
    <w:rsid w:val="00D02F96"/>
    <w:rsid w:val="00D731E1"/>
    <w:rsid w:val="00E4477F"/>
    <w:rsid w:val="00E94D08"/>
    <w:rsid w:val="00E97E19"/>
    <w:rsid w:val="00F17AAC"/>
    <w:rsid w:val="00F907B1"/>
    <w:rsid w:val="00FC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7C"/>
  </w:style>
  <w:style w:type="paragraph" w:styleId="Heading1">
    <w:name w:val="heading 1"/>
    <w:basedOn w:val="Normal"/>
    <w:next w:val="Normal"/>
    <w:link w:val="Heading1Char"/>
    <w:uiPriority w:val="3"/>
    <w:qFormat/>
    <w:rsid w:val="0006507C"/>
    <w:pPr>
      <w:keepNext/>
      <w:keepLines/>
      <w:spacing w:before="56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06507C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D6615C" w:themeColor="accent1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6615C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6615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D6615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6615C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D6615C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507C"/>
    <w:pPr>
      <w:spacing w:before="120"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06507C"/>
    <w:rPr>
      <w:b/>
      <w:bCs/>
      <w:color w:val="262626" w:themeColor="text1" w:themeTint="D9"/>
      <w:sz w:val="18"/>
      <w:szCs w:val="20"/>
      <w:lang w:eastAsia="ja-JP"/>
    </w:rPr>
  </w:style>
  <w:style w:type="table" w:styleId="TableGrid">
    <w:name w:val="Table Grid"/>
    <w:basedOn w:val="TableNormal"/>
    <w:uiPriority w:val="39"/>
    <w:rsid w:val="0006507C"/>
    <w:pPr>
      <w:spacing w:after="0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06507C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D6615C" w:themeColor="accent1"/>
      </w:rPr>
      <w:tblPr/>
      <w:tcPr>
        <w:tcBorders>
          <w:bottom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06507C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character" w:customStyle="1" w:styleId="Heading2Char">
    <w:name w:val="Heading 2 Char"/>
    <w:basedOn w:val="DefaultParagraphFont"/>
    <w:link w:val="Heading2"/>
    <w:uiPriority w:val="4"/>
    <w:rsid w:val="0006507C"/>
    <w:rPr>
      <w:rFonts w:asciiTheme="majorHAnsi" w:eastAsiaTheme="majorEastAsia" w:hAnsiTheme="majorHAnsi" w:cstheme="majorBidi"/>
      <w:b/>
      <w:bCs/>
      <w:color w:val="D6615C" w:themeColor="accent1"/>
      <w:sz w:val="22"/>
    </w:rPr>
  </w:style>
  <w:style w:type="paragraph" w:styleId="ListBullet">
    <w:name w:val="List Bullet"/>
    <w:basedOn w:val="Normal"/>
    <w:uiPriority w:val="14"/>
    <w:unhideWhenUsed/>
    <w:qFormat/>
    <w:rsid w:val="0006507C"/>
    <w:pPr>
      <w:numPr>
        <w:numId w:val="2"/>
      </w:numPr>
    </w:pPr>
  </w:style>
  <w:style w:type="character" w:styleId="Strong">
    <w:name w:val="Strong"/>
    <w:basedOn w:val="DefaultParagraphFont"/>
    <w:uiPriority w:val="15"/>
    <w:qFormat/>
    <w:rsid w:val="0006507C"/>
    <w:rPr>
      <w:b/>
      <w:bCs/>
      <w:color w:val="262626" w:themeColor="text1" w:themeTint="D9"/>
    </w:rPr>
  </w:style>
  <w:style w:type="paragraph" w:styleId="Subtitle">
    <w:name w:val="Subtitle"/>
    <w:basedOn w:val="Normal"/>
    <w:next w:val="Normal"/>
    <w:link w:val="SubtitleChar"/>
    <w:uiPriority w:val="2"/>
    <w:qFormat/>
    <w:rsid w:val="0006507C"/>
    <w:pPr>
      <w:numPr>
        <w:ilvl w:val="1"/>
      </w:numPr>
      <w:spacing w:after="800"/>
    </w:pPr>
    <w:rPr>
      <w:rFonts w:asciiTheme="majorHAnsi" w:hAnsiTheme="majorHAnsi"/>
      <w:b/>
      <w:bCs/>
      <w:color w:val="262626" w:themeColor="text1" w:themeTint="D9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06507C"/>
    <w:rPr>
      <w:rFonts w:asciiTheme="majorHAnsi" w:hAnsiTheme="majorHAnsi"/>
      <w:b/>
      <w:bCs/>
      <w:color w:val="262626" w:themeColor="text1" w:themeTint="D9"/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06507C"/>
    <w:pPr>
      <w:spacing w:after="80"/>
      <w:contextualSpacing/>
    </w:pPr>
    <w:rPr>
      <w:rFonts w:asciiTheme="majorHAnsi" w:eastAsiaTheme="majorEastAsia" w:hAnsiTheme="majorHAnsi" w:cstheme="majorBidi"/>
      <w:b/>
      <w:bCs/>
      <w:color w:val="D6615C" w:themeColor="accent1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06507C"/>
    <w:rPr>
      <w:rFonts w:asciiTheme="majorHAnsi" w:eastAsiaTheme="majorEastAsia" w:hAnsiTheme="majorHAnsi" w:cstheme="majorBidi"/>
      <w:b/>
      <w:bCs/>
      <w:color w:val="D6615C" w:themeColor="accent1"/>
      <w:kern w:val="28"/>
      <w:sz w:val="44"/>
    </w:rPr>
  </w:style>
  <w:style w:type="table" w:customStyle="1" w:styleId="PlainTable4">
    <w:name w:val="Plain Table 4"/>
    <w:basedOn w:val="TableNormal"/>
    <w:uiPriority w:val="44"/>
    <w:rsid w:val="0006507C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yllabusTable-NoBorders">
    <w:name w:val="Syllabus Table - No Borders"/>
    <w:basedOn w:val="TableNormal"/>
    <w:uiPriority w:val="99"/>
    <w:rsid w:val="0006507C"/>
    <w:pPr>
      <w:spacing w:after="0"/>
    </w:pPr>
    <w:rPr>
      <w:lang w:eastAsia="ja-JP"/>
    </w:rPr>
    <w:tblPr>
      <w:tblInd w:w="0" w:type="dxa"/>
      <w:tblCellMar>
        <w:top w:w="0" w:type="dxa"/>
        <w:left w:w="0" w:type="dxa"/>
        <w:bottom w:w="0" w:type="dxa"/>
        <w:right w:w="115" w:type="dxa"/>
      </w:tblCellMar>
    </w:tblPr>
    <w:tblStylePr w:type="firstRow">
      <w:pPr>
        <w:wordWrap/>
        <w:spacing w:afterLines="0" w:afterAutospacing="0"/>
      </w:pPr>
      <w:rPr>
        <w:rFonts w:asciiTheme="majorHAnsi" w:hAnsiTheme="majorHAnsi"/>
        <w:b/>
        <w:color w:val="D6615C" w:themeColor="accent1"/>
        <w:sz w:val="20"/>
      </w:rPr>
      <w:tblPr/>
      <w:trPr>
        <w:tblHeader/>
      </w:trPr>
    </w:tblStylePr>
  </w:style>
  <w:style w:type="table" w:customStyle="1" w:styleId="SyllabusTable-withBorders">
    <w:name w:val="Syllabus Table - with Borders"/>
    <w:basedOn w:val="TableNormal"/>
    <w:uiPriority w:val="99"/>
    <w:rsid w:val="0006507C"/>
    <w:pPr>
      <w:spacing w:before="80" w:after="80"/>
    </w:pPr>
    <w:rPr>
      <w:lang w:eastAsia="ja-JP"/>
    </w:rPr>
    <w:tblPr>
      <w:tblInd w:w="0" w:type="dxa"/>
      <w:tblBorders>
        <w:bottom w:val="single" w:sz="4" w:space="0" w:color="D6615C" w:themeColor="accent1"/>
        <w:insideH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115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olor w:val="D6615C" w:themeColor="accent1"/>
        <w:sz w:val="20"/>
      </w:rPr>
      <w:tblPr/>
      <w:trPr>
        <w:tblHeader/>
      </w:trPr>
      <w:tcPr>
        <w:tcBorders>
          <w:top w:val="nil"/>
          <w:left w:val="nil"/>
          <w:bottom w:val="single" w:sz="4" w:space="0" w:color="D6615C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rsid w:val="0006507C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07C"/>
  </w:style>
  <w:style w:type="paragraph" w:styleId="NoSpacing">
    <w:name w:val="No Spacing"/>
    <w:uiPriority w:val="36"/>
    <w:qFormat/>
    <w:rsid w:val="0006507C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7C"/>
    <w:rPr>
      <w:rFonts w:asciiTheme="majorHAnsi" w:eastAsiaTheme="majorEastAsia" w:hAnsiTheme="majorHAnsi" w:cstheme="majorBidi"/>
      <w:i/>
      <w:iCs/>
      <w:color w:val="D6615C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7C"/>
    <w:rPr>
      <w:rFonts w:asciiTheme="majorHAnsi" w:eastAsiaTheme="majorEastAsia" w:hAnsiTheme="majorHAnsi" w:cstheme="majorBidi"/>
      <w:b/>
      <w:color w:val="D6615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7C"/>
    <w:rPr>
      <w:rFonts w:asciiTheme="majorHAnsi" w:eastAsiaTheme="majorEastAsia" w:hAnsiTheme="majorHAnsi" w:cstheme="majorBidi"/>
      <w:color w:val="D6615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7C"/>
    <w:rPr>
      <w:rFonts w:asciiTheme="majorHAnsi" w:eastAsiaTheme="majorEastAsia" w:hAnsiTheme="majorHAnsi" w:cstheme="majorBidi"/>
      <w:i/>
      <w:iCs/>
      <w:color w:val="D6615C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7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7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07C"/>
    <w:pPr>
      <w:spacing w:after="200"/>
    </w:pPr>
    <w:rPr>
      <w:i/>
      <w:iCs/>
      <w:color w:val="000000" w:themeColor="text1"/>
      <w:sz w:val="18"/>
      <w:szCs w:val="18"/>
    </w:rPr>
  </w:style>
  <w:style w:type="character" w:styleId="BookTitle">
    <w:name w:val="Book Title"/>
    <w:basedOn w:val="DefaultParagraphFont"/>
    <w:uiPriority w:val="33"/>
    <w:semiHidden/>
    <w:unhideWhenUsed/>
    <w:qFormat/>
    <w:rsid w:val="0006507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6507C"/>
    <w:rPr>
      <w:b/>
      <w:bCs/>
      <w:caps w:val="0"/>
      <w:smallCaps/>
      <w:color w:val="D6615C" w:themeColor="accent1"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7C"/>
    <w:rPr>
      <w:rFonts w:asciiTheme="majorHAnsi" w:eastAsiaTheme="majorEastAsia" w:hAnsiTheme="majorHAnsi" w:cstheme="majorBidi"/>
      <w:color w:val="D6615C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07C"/>
    <w:pPr>
      <w:spacing w:before="240" w:after="0"/>
      <w:outlineLvl w:val="9"/>
    </w:pPr>
    <w:rPr>
      <w:b w:val="0"/>
      <w:bCs w:val="0"/>
      <w:color w:val="D6615C" w:themeColor="accen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7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00C5E"/>
    <w:pPr>
      <w:ind w:left="720"/>
      <w:contextualSpacing/>
    </w:pPr>
  </w:style>
  <w:style w:type="character" w:customStyle="1" w:styleId="shorttext">
    <w:name w:val="short_text"/>
    <w:basedOn w:val="DefaultParagraphFont"/>
    <w:rsid w:val="00B63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56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D6615C" w:themeColor="accent1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6615C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6615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D6615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6615C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D6615C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before="120"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olor w:val="262626" w:themeColor="text1" w:themeTint="D9"/>
      <w:sz w:val="18"/>
      <w:szCs w:val="20"/>
      <w:lang w:eastAsia="ja-JP"/>
    </w:rPr>
  </w:style>
  <w:style w:type="table" w:styleId="TableGrid">
    <w:name w:val="Table Grid"/>
    <w:basedOn w:val="TableNormal"/>
    <w:uiPriority w:val="39"/>
    <w:pPr>
      <w:spacing w:after="0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D6615C" w:themeColor="accent1"/>
      </w:rPr>
      <w:tblPr/>
      <w:tcPr>
        <w:tcBorders>
          <w:bottom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color w:val="D6615C" w:themeColor="accent1"/>
      <w:sz w:val="22"/>
    </w:rPr>
  </w:style>
  <w:style w:type="paragraph" w:styleId="ListBullet">
    <w:name w:val="List Bullet"/>
    <w:basedOn w:val="Normal"/>
    <w:uiPriority w:val="14"/>
    <w:unhideWhenUsed/>
    <w:qFormat/>
    <w:pPr>
      <w:numPr>
        <w:numId w:val="2"/>
      </w:numPr>
    </w:pPr>
  </w:style>
  <w:style w:type="character" w:styleId="Strong">
    <w:name w:val="Strong"/>
    <w:basedOn w:val="DefaultParagraphFont"/>
    <w:uiPriority w:val="15"/>
    <w:qFormat/>
    <w:rPr>
      <w:b/>
      <w:bCs/>
      <w:color w:val="262626" w:themeColor="text1" w:themeTint="D9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after="800"/>
    </w:pPr>
    <w:rPr>
      <w:rFonts w:asciiTheme="majorHAnsi" w:hAnsiTheme="majorHAnsi"/>
      <w:b/>
      <w:bCs/>
      <w:color w:val="262626" w:themeColor="text1" w:themeTint="D9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hAnsiTheme="majorHAnsi"/>
      <w:b/>
      <w:bCs/>
      <w:color w:val="262626" w:themeColor="text1" w:themeTint="D9"/>
      <w:sz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80"/>
      <w:contextualSpacing/>
    </w:pPr>
    <w:rPr>
      <w:rFonts w:asciiTheme="majorHAnsi" w:eastAsiaTheme="majorEastAsia" w:hAnsiTheme="majorHAnsi" w:cstheme="majorBidi"/>
      <w:b/>
      <w:bCs/>
      <w:color w:val="D6615C" w:themeColor="accent1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D6615C" w:themeColor="accent1"/>
      <w:kern w:val="28"/>
      <w:sz w:val="44"/>
    </w:rPr>
  </w:style>
  <w:style w:type="table" w:customStyle="1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yllabusTable-NoBorders">
    <w:name w:val="Syllabus Table - No Borders"/>
    <w:basedOn w:val="TableNormal"/>
    <w:uiPriority w:val="99"/>
    <w:pPr>
      <w:spacing w:after="0"/>
    </w:pPr>
    <w:rPr>
      <w:lang w:eastAsia="ja-JP"/>
    </w:rPr>
    <w:tblPr>
      <w:tblInd w:w="0" w:type="dxa"/>
      <w:tblCellMar>
        <w:top w:w="0" w:type="dxa"/>
        <w:left w:w="0" w:type="dxa"/>
        <w:bottom w:w="0" w:type="dxa"/>
        <w:right w:w="115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D6615C" w:themeColor="accent1"/>
        <w:sz w:val="20"/>
      </w:rPr>
      <w:tblPr/>
      <w:trPr>
        <w:tblHeader/>
      </w:trPr>
    </w:tblStylePr>
  </w:style>
  <w:style w:type="table" w:customStyle="1" w:styleId="SyllabusTable-withBorders">
    <w:name w:val="Syllabus Table - with Borders"/>
    <w:basedOn w:val="TableNormal"/>
    <w:uiPriority w:val="99"/>
    <w:pPr>
      <w:spacing w:before="80" w:after="80"/>
    </w:pPr>
    <w:rPr>
      <w:lang w:eastAsia="ja-JP"/>
    </w:rPr>
    <w:tblPr>
      <w:tblInd w:w="0" w:type="dxa"/>
      <w:tblBorders>
        <w:bottom w:val="single" w:sz="4" w:space="0" w:color="D6615C" w:themeColor="accent1"/>
        <w:insideH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115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D6615C" w:themeColor="accent1"/>
        <w:sz w:val="20"/>
      </w:rPr>
      <w:tblPr/>
      <w:trPr>
        <w:tblHeader/>
      </w:trPr>
      <w:tcPr>
        <w:tcBorders>
          <w:top w:val="nil"/>
          <w:left w:val="nil"/>
          <w:bottom w:val="single" w:sz="4" w:space="0" w:color="D6615C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36"/>
    <w:qFormat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D6615C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D6615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D6615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D6615C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000000" w:themeColor="text1"/>
      <w:sz w:val="18"/>
      <w:szCs w:val="18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6615C" w:themeColor="accent1"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D6615C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/>
      <w:outlineLvl w:val="9"/>
    </w:pPr>
    <w:rPr>
      <w:b w:val="0"/>
      <w:bCs w:val="0"/>
      <w:color w:val="D6615C" w:themeColor="accen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7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00C5E"/>
    <w:pPr>
      <w:ind w:left="720"/>
      <w:contextualSpacing/>
    </w:pPr>
  </w:style>
  <w:style w:type="character" w:customStyle="1" w:styleId="shorttext">
    <w:name w:val="short_text"/>
    <w:basedOn w:val="DefaultParagraphFont"/>
    <w:rsid w:val="00B63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yllabus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0EBE-297C-489D-A6D0-CCF8E2B5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Waddah Al-Khatib</dc:creator>
  <cp:lastModifiedBy>youssef</cp:lastModifiedBy>
  <cp:revision>3</cp:revision>
  <cp:lastPrinted>2018-08-13T07:53:00Z</cp:lastPrinted>
  <dcterms:created xsi:type="dcterms:W3CDTF">2018-09-16T18:21:00Z</dcterms:created>
  <dcterms:modified xsi:type="dcterms:W3CDTF">2018-09-16T18:29:00Z</dcterms:modified>
</cp:coreProperties>
</file>